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A97F9" w14:textId="782B6051" w:rsidR="00193054" w:rsidRPr="00CA1615" w:rsidRDefault="00193054" w:rsidP="00781127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A1615">
        <w:rPr>
          <w:rFonts w:ascii="Times New Roman" w:hAnsi="Times New Roman"/>
          <w:b/>
          <w:sz w:val="28"/>
          <w:szCs w:val="28"/>
        </w:rPr>
        <w:t xml:space="preserve">Пояснювальна записка до проекту </w:t>
      </w:r>
      <w:r w:rsidR="00781127" w:rsidRPr="00CA1615">
        <w:rPr>
          <w:rFonts w:ascii="Times New Roman" w:hAnsi="Times New Roman"/>
          <w:b/>
          <w:sz w:val="28"/>
          <w:szCs w:val="28"/>
        </w:rPr>
        <w:t>з</w:t>
      </w:r>
      <w:r w:rsidRPr="00CA1615">
        <w:rPr>
          <w:rFonts w:ascii="Times New Roman" w:hAnsi="Times New Roman"/>
          <w:b/>
          <w:sz w:val="28"/>
          <w:szCs w:val="28"/>
        </w:rPr>
        <w:t>акону України</w:t>
      </w:r>
    </w:p>
    <w:p w14:paraId="6163BEAA" w14:textId="44DAFAA8" w:rsidR="009D49EE" w:rsidRPr="00CA1615" w:rsidRDefault="005E1C94" w:rsidP="005E1C94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0E593D" w:rsidRPr="00CA1615">
        <w:rPr>
          <w:rFonts w:ascii="Times New Roman" w:hAnsi="Times New Roman"/>
          <w:b/>
          <w:sz w:val="28"/>
          <w:szCs w:val="28"/>
        </w:rPr>
        <w:t xml:space="preserve">Про внесення змін до </w:t>
      </w:r>
      <w:r>
        <w:rPr>
          <w:rFonts w:ascii="Times New Roman" w:hAnsi="Times New Roman"/>
          <w:b/>
          <w:sz w:val="28"/>
          <w:szCs w:val="28"/>
        </w:rPr>
        <w:t>деяких законів</w:t>
      </w:r>
      <w:r w:rsidRPr="005E1C94">
        <w:rPr>
          <w:rFonts w:ascii="Times New Roman" w:hAnsi="Times New Roman"/>
          <w:b/>
          <w:sz w:val="28"/>
          <w:szCs w:val="28"/>
        </w:rPr>
        <w:t xml:space="preserve"> України  щодо використання генераторів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4A967937" w14:textId="77777777" w:rsidR="00193054" w:rsidRPr="00CA1615" w:rsidRDefault="00193054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9B51DAF" w14:textId="77777777" w:rsidR="00D13FE7" w:rsidRPr="00CA1615" w:rsidRDefault="00D13FE7" w:rsidP="005756C8">
      <w:pPr>
        <w:pStyle w:val="a4"/>
        <w:numPr>
          <w:ilvl w:val="0"/>
          <w:numId w:val="7"/>
        </w:numPr>
        <w:autoSpaceDE w:val="0"/>
        <w:autoSpaceDN w:val="0"/>
        <w:spacing w:after="0" w:line="240" w:lineRule="auto"/>
        <w:ind w:left="993" w:hanging="285"/>
        <w:jc w:val="both"/>
        <w:rPr>
          <w:rFonts w:ascii="Times New Roman" w:hAnsi="Times New Roman"/>
          <w:b/>
          <w:sz w:val="28"/>
          <w:szCs w:val="28"/>
        </w:rPr>
      </w:pPr>
      <w:r w:rsidRPr="00CA1615">
        <w:rPr>
          <w:rFonts w:ascii="Times New Roman" w:hAnsi="Times New Roman"/>
          <w:b/>
          <w:sz w:val="28"/>
          <w:szCs w:val="28"/>
        </w:rPr>
        <w:t>Мета</w:t>
      </w:r>
    </w:p>
    <w:p w14:paraId="044068DE" w14:textId="70A33424" w:rsidR="0079404E" w:rsidRPr="00CA1615" w:rsidRDefault="005E1C94" w:rsidP="00CC75F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5E1C94">
        <w:rPr>
          <w:rFonts w:ascii="Times New Roman" w:hAnsi="Times New Roman"/>
          <w:sz w:val="28"/>
          <w:szCs w:val="28"/>
        </w:rPr>
        <w:t>ідновлення та стабілізаці</w:t>
      </w:r>
      <w:r>
        <w:rPr>
          <w:rFonts w:ascii="Times New Roman" w:hAnsi="Times New Roman"/>
          <w:sz w:val="28"/>
          <w:szCs w:val="28"/>
        </w:rPr>
        <w:t>я</w:t>
      </w:r>
      <w:r w:rsidRPr="005E1C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1C94">
        <w:rPr>
          <w:rFonts w:ascii="Times New Roman" w:hAnsi="Times New Roman"/>
          <w:sz w:val="28"/>
          <w:szCs w:val="28"/>
        </w:rPr>
        <w:t>електро</w:t>
      </w:r>
      <w:proofErr w:type="spellEnd"/>
      <w:r w:rsidRPr="005E1C9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E1C94">
        <w:rPr>
          <w:rFonts w:ascii="Times New Roman" w:hAnsi="Times New Roman"/>
          <w:sz w:val="28"/>
          <w:szCs w:val="28"/>
        </w:rPr>
        <w:t xml:space="preserve"> газо</w:t>
      </w:r>
      <w:r>
        <w:rPr>
          <w:rFonts w:ascii="Times New Roman" w:hAnsi="Times New Roman"/>
          <w:sz w:val="28"/>
          <w:szCs w:val="28"/>
        </w:rPr>
        <w:t xml:space="preserve">- </w:t>
      </w:r>
      <w:r w:rsidR="000B6AAC">
        <w:rPr>
          <w:rFonts w:ascii="Times New Roman" w:hAnsi="Times New Roman"/>
          <w:sz w:val="28"/>
          <w:szCs w:val="28"/>
        </w:rPr>
        <w:t xml:space="preserve">тепло- </w:t>
      </w:r>
      <w:r>
        <w:rPr>
          <w:rFonts w:ascii="Times New Roman" w:hAnsi="Times New Roman"/>
          <w:sz w:val="28"/>
          <w:szCs w:val="28"/>
        </w:rPr>
        <w:t>та водо</w:t>
      </w:r>
      <w:r w:rsidRPr="005E1C94">
        <w:rPr>
          <w:rFonts w:ascii="Times New Roman" w:hAnsi="Times New Roman"/>
          <w:sz w:val="28"/>
          <w:szCs w:val="28"/>
        </w:rPr>
        <w:t>постачання споживачам</w:t>
      </w:r>
      <w:r>
        <w:rPr>
          <w:rFonts w:ascii="Times New Roman" w:hAnsi="Times New Roman"/>
          <w:sz w:val="28"/>
          <w:szCs w:val="28"/>
        </w:rPr>
        <w:t>и</w:t>
      </w:r>
      <w:r w:rsidRPr="005E1C94">
        <w:rPr>
          <w:rFonts w:ascii="Times New Roman" w:hAnsi="Times New Roman"/>
          <w:sz w:val="28"/>
          <w:szCs w:val="28"/>
        </w:rPr>
        <w:t>, яка зумовлена викликами в енергетичній сфері в умовах воєнного стану в України</w:t>
      </w:r>
      <w:r>
        <w:rPr>
          <w:rFonts w:ascii="Times New Roman" w:hAnsi="Times New Roman"/>
          <w:sz w:val="28"/>
          <w:szCs w:val="28"/>
        </w:rPr>
        <w:t xml:space="preserve">, подолання </w:t>
      </w:r>
      <w:r w:rsidRPr="005E1C94">
        <w:rPr>
          <w:rFonts w:ascii="Times New Roman" w:hAnsi="Times New Roman"/>
          <w:sz w:val="28"/>
          <w:szCs w:val="28"/>
        </w:rPr>
        <w:t xml:space="preserve">енергетичної кризи, що виникла через терористичні атаки з боку </w:t>
      </w:r>
      <w:r>
        <w:rPr>
          <w:rFonts w:ascii="Times New Roman" w:hAnsi="Times New Roman"/>
          <w:sz w:val="28"/>
          <w:szCs w:val="28"/>
        </w:rPr>
        <w:t>Російської Федерації</w:t>
      </w:r>
      <w:r w:rsidR="00B16542" w:rsidRPr="00CA1615">
        <w:rPr>
          <w:rFonts w:ascii="Times New Roman" w:hAnsi="Times New Roman"/>
          <w:sz w:val="28"/>
          <w:szCs w:val="28"/>
        </w:rPr>
        <w:t>.</w:t>
      </w:r>
    </w:p>
    <w:p w14:paraId="3603B928" w14:textId="77777777" w:rsidR="005153C8" w:rsidRPr="00CA1615" w:rsidRDefault="005153C8" w:rsidP="0064206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7E30953" w14:textId="4EE65AF6" w:rsidR="007105DC" w:rsidRPr="00CA1615" w:rsidRDefault="00D13FE7" w:rsidP="00B2197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A1615">
        <w:rPr>
          <w:rFonts w:ascii="Times New Roman" w:hAnsi="Times New Roman"/>
          <w:b/>
          <w:sz w:val="28"/>
          <w:szCs w:val="28"/>
        </w:rPr>
        <w:t xml:space="preserve">2. </w:t>
      </w:r>
      <w:r w:rsidR="007105DC" w:rsidRPr="00CA1615">
        <w:rPr>
          <w:rFonts w:ascii="Times New Roman" w:hAnsi="Times New Roman"/>
          <w:b/>
          <w:sz w:val="28"/>
          <w:szCs w:val="28"/>
        </w:rPr>
        <w:t xml:space="preserve">Обґрунтування необхідності прийняття проекту </w:t>
      </w:r>
      <w:r w:rsidR="0009286D" w:rsidRPr="00CA1615">
        <w:rPr>
          <w:rFonts w:ascii="Times New Roman" w:hAnsi="Times New Roman"/>
          <w:b/>
          <w:sz w:val="28"/>
          <w:szCs w:val="28"/>
        </w:rPr>
        <w:t>з</w:t>
      </w:r>
      <w:r w:rsidR="007105DC" w:rsidRPr="00CA1615">
        <w:rPr>
          <w:rFonts w:ascii="Times New Roman" w:hAnsi="Times New Roman"/>
          <w:b/>
          <w:sz w:val="28"/>
          <w:szCs w:val="28"/>
        </w:rPr>
        <w:t>акону</w:t>
      </w:r>
    </w:p>
    <w:p w14:paraId="4C6D99F1" w14:textId="521833C8" w:rsidR="005E1C94" w:rsidRDefault="005E1C94" w:rsidP="005E1C94">
      <w:pPr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5E1C94">
        <w:rPr>
          <w:rFonts w:ascii="Times New Roman" w:hAnsi="Times New Roman"/>
          <w:spacing w:val="-4"/>
          <w:sz w:val="28"/>
          <w:szCs w:val="28"/>
        </w:rPr>
        <w:t xml:space="preserve">За даними Міненерго України структура виробництва електроенергії протягом 2021 року виглядає наступним чином </w:t>
      </w:r>
    </w:p>
    <w:p w14:paraId="05875860" w14:textId="5B0DC690" w:rsidR="005E1C94" w:rsidRPr="005E1C94" w:rsidRDefault="005E1C94" w:rsidP="005E1C94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6402D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87569C" wp14:editId="78C47A76">
            <wp:extent cx="5715000" cy="3771900"/>
            <wp:effectExtent l="0" t="0" r="0" b="0"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3B7971B" w14:textId="77777777" w:rsidR="005E1C94" w:rsidRPr="005E1C94" w:rsidRDefault="005E1C94" w:rsidP="005E1C94">
      <w:pPr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5E1C94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175CB38D" w14:textId="77777777" w:rsidR="005E1C94" w:rsidRDefault="005E1C94" w:rsidP="005E1C94">
      <w:pPr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5E1C94">
        <w:rPr>
          <w:rFonts w:ascii="Times New Roman" w:hAnsi="Times New Roman"/>
          <w:spacing w:val="-4"/>
          <w:sz w:val="28"/>
          <w:szCs w:val="28"/>
        </w:rPr>
        <w:t xml:space="preserve">Водночас, більшість ВДЕ, які генерують 8% електроенергії знаходяться на окупованих територіях. Також, Україна втратила контроль над </w:t>
      </w:r>
      <w:proofErr w:type="spellStart"/>
      <w:r w:rsidRPr="005E1C94">
        <w:rPr>
          <w:rFonts w:ascii="Times New Roman" w:hAnsi="Times New Roman"/>
          <w:spacing w:val="-4"/>
          <w:sz w:val="28"/>
          <w:szCs w:val="28"/>
        </w:rPr>
        <w:t>Запоріжською</w:t>
      </w:r>
      <w:proofErr w:type="spellEnd"/>
      <w:r w:rsidRPr="005E1C94">
        <w:rPr>
          <w:rFonts w:ascii="Times New Roman" w:hAnsi="Times New Roman"/>
          <w:spacing w:val="-4"/>
          <w:sz w:val="28"/>
          <w:szCs w:val="28"/>
        </w:rPr>
        <w:t xml:space="preserve"> АЕС. </w:t>
      </w:r>
    </w:p>
    <w:p w14:paraId="552CB781" w14:textId="0DD3EBF7" w:rsidR="005E1C94" w:rsidRPr="005E1C94" w:rsidRDefault="005E1C94" w:rsidP="005E1C94">
      <w:pPr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5E1C94">
        <w:rPr>
          <w:rFonts w:ascii="Times New Roman" w:hAnsi="Times New Roman"/>
          <w:spacing w:val="-4"/>
          <w:sz w:val="28"/>
          <w:szCs w:val="28"/>
        </w:rPr>
        <w:t xml:space="preserve">Станом на </w:t>
      </w:r>
      <w:r>
        <w:rPr>
          <w:rFonts w:ascii="Times New Roman" w:hAnsi="Times New Roman"/>
          <w:spacing w:val="-4"/>
          <w:sz w:val="28"/>
          <w:szCs w:val="28"/>
        </w:rPr>
        <w:t>грудень</w:t>
      </w:r>
      <w:r w:rsidRPr="005E1C94">
        <w:rPr>
          <w:rFonts w:ascii="Times New Roman" w:hAnsi="Times New Roman"/>
          <w:spacing w:val="-4"/>
          <w:sz w:val="28"/>
          <w:szCs w:val="28"/>
        </w:rPr>
        <w:t xml:space="preserve"> 2022 року </w:t>
      </w:r>
      <w:r>
        <w:rPr>
          <w:rFonts w:ascii="Times New Roman" w:hAnsi="Times New Roman"/>
          <w:spacing w:val="-4"/>
          <w:sz w:val="28"/>
          <w:szCs w:val="28"/>
        </w:rPr>
        <w:t xml:space="preserve">об’єкти критичної інфраструктури були </w:t>
      </w:r>
      <w:r w:rsidR="000B6AAC">
        <w:rPr>
          <w:rFonts w:ascii="Times New Roman" w:hAnsi="Times New Roman"/>
          <w:spacing w:val="-4"/>
          <w:sz w:val="28"/>
          <w:szCs w:val="28"/>
        </w:rPr>
        <w:t xml:space="preserve">атаковані </w:t>
      </w:r>
      <w:r w:rsidRPr="005E1C94">
        <w:rPr>
          <w:rFonts w:ascii="Times New Roman" w:hAnsi="Times New Roman"/>
          <w:spacing w:val="-4"/>
          <w:sz w:val="28"/>
          <w:szCs w:val="28"/>
        </w:rPr>
        <w:t xml:space="preserve">більше ніж </w:t>
      </w:r>
      <w:r w:rsidR="000B6AAC">
        <w:rPr>
          <w:rFonts w:ascii="Times New Roman" w:hAnsi="Times New Roman"/>
          <w:spacing w:val="-4"/>
          <w:sz w:val="28"/>
          <w:szCs w:val="28"/>
        </w:rPr>
        <w:t>20</w:t>
      </w:r>
      <w:r w:rsidRPr="005E1C94">
        <w:rPr>
          <w:rFonts w:ascii="Times New Roman" w:hAnsi="Times New Roman"/>
          <w:spacing w:val="-4"/>
          <w:sz w:val="28"/>
          <w:szCs w:val="28"/>
        </w:rPr>
        <w:t>0 разів.</w:t>
      </w:r>
    </w:p>
    <w:p w14:paraId="2B5C542D" w14:textId="77777777" w:rsidR="005E1C94" w:rsidRPr="005E1C94" w:rsidRDefault="005E1C94" w:rsidP="005E1C94">
      <w:pPr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5E1C94">
        <w:rPr>
          <w:rFonts w:ascii="Times New Roman" w:hAnsi="Times New Roman"/>
          <w:spacing w:val="-4"/>
          <w:sz w:val="28"/>
          <w:szCs w:val="28"/>
        </w:rPr>
        <w:t xml:space="preserve">Водночас, в структурі споживання електроенергії за даними Міненерго 2021 року майже половину становить промисловість </w:t>
      </w:r>
    </w:p>
    <w:p w14:paraId="10160590" w14:textId="0BD3A013" w:rsidR="005E1C94" w:rsidRPr="005E1C94" w:rsidRDefault="005E1C94" w:rsidP="005E1C94">
      <w:pPr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5E1C94">
        <w:rPr>
          <w:rFonts w:ascii="Times New Roman" w:hAnsi="Times New Roman"/>
          <w:spacing w:val="-4"/>
          <w:sz w:val="28"/>
          <w:szCs w:val="28"/>
        </w:rPr>
        <w:lastRenderedPageBreak/>
        <w:t xml:space="preserve"> </w:t>
      </w:r>
      <w:r w:rsidR="000B6AAC" w:rsidRPr="006402D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0B0AB41" wp14:editId="16B282A0">
            <wp:extent cx="5760085" cy="3852228"/>
            <wp:effectExtent l="0" t="0" r="12065" b="15240"/>
            <wp:docPr id="4" name="Діагра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7E0162B" w14:textId="77777777" w:rsidR="005E1C94" w:rsidRPr="005E1C94" w:rsidRDefault="005E1C94" w:rsidP="005E1C94">
      <w:pPr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2ABF3395" w14:textId="57F7EAB1" w:rsidR="005E1C94" w:rsidRPr="005E1C94" w:rsidRDefault="005E1C94" w:rsidP="005E1C94">
      <w:pPr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5E1C94">
        <w:rPr>
          <w:rFonts w:ascii="Times New Roman" w:hAnsi="Times New Roman"/>
          <w:spacing w:val="-4"/>
          <w:sz w:val="28"/>
          <w:szCs w:val="28"/>
        </w:rPr>
        <w:t>Як наслідок, в умовах постійних влучань в об’єкти енергетичної інфраструктури, здійснюються аварійні відключення енергопостачання</w:t>
      </w:r>
      <w:r w:rsidR="000B6AAC">
        <w:rPr>
          <w:rFonts w:ascii="Times New Roman" w:hAnsi="Times New Roman"/>
          <w:spacing w:val="-4"/>
          <w:sz w:val="28"/>
          <w:szCs w:val="28"/>
        </w:rPr>
        <w:t>, що також зумовлює відсутність газо-, тепло-, водопостачання.</w:t>
      </w:r>
    </w:p>
    <w:p w14:paraId="042AAB4E" w14:textId="6406E7D5" w:rsidR="005E1C94" w:rsidRPr="005E1C94" w:rsidRDefault="005E1C94" w:rsidP="005E1C94">
      <w:pPr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 w:rsidRPr="005E1C94">
        <w:rPr>
          <w:rFonts w:ascii="Times New Roman" w:hAnsi="Times New Roman"/>
          <w:spacing w:val="-4"/>
          <w:sz w:val="28"/>
          <w:szCs w:val="28"/>
        </w:rPr>
        <w:t xml:space="preserve">Така ситуація вимушує субєктів господарювання застосовувати резервні, аварійні джерела електроенергії, </w:t>
      </w:r>
      <w:r w:rsidR="000B6AAC">
        <w:rPr>
          <w:rFonts w:ascii="Times New Roman" w:hAnsi="Times New Roman"/>
          <w:spacing w:val="-4"/>
          <w:sz w:val="28"/>
          <w:szCs w:val="28"/>
        </w:rPr>
        <w:t>з</w:t>
      </w:r>
      <w:r w:rsidRPr="005E1C94">
        <w:rPr>
          <w:rFonts w:ascii="Times New Roman" w:hAnsi="Times New Roman"/>
          <w:spacing w:val="-4"/>
          <w:sz w:val="28"/>
          <w:szCs w:val="28"/>
        </w:rPr>
        <w:t>окрема генератори</w:t>
      </w:r>
      <w:r w:rsidR="000B6AAC">
        <w:rPr>
          <w:rFonts w:ascii="Times New Roman" w:hAnsi="Times New Roman"/>
          <w:spacing w:val="-4"/>
          <w:sz w:val="28"/>
          <w:szCs w:val="28"/>
        </w:rPr>
        <w:t xml:space="preserve"> (</w:t>
      </w:r>
      <w:r w:rsidR="000B6AAC" w:rsidRPr="000B6AAC">
        <w:rPr>
          <w:rFonts w:ascii="Times New Roman" w:hAnsi="Times New Roman"/>
          <w:spacing w:val="-4"/>
          <w:sz w:val="28"/>
          <w:szCs w:val="28"/>
        </w:rPr>
        <w:t>бензинов</w:t>
      </w:r>
      <w:r w:rsidR="000B6AAC">
        <w:rPr>
          <w:rFonts w:ascii="Times New Roman" w:hAnsi="Times New Roman"/>
          <w:spacing w:val="-4"/>
          <w:sz w:val="28"/>
          <w:szCs w:val="28"/>
        </w:rPr>
        <w:t>і</w:t>
      </w:r>
      <w:r w:rsidR="000B6AAC" w:rsidRPr="000B6AAC">
        <w:rPr>
          <w:rFonts w:ascii="Times New Roman" w:hAnsi="Times New Roman"/>
          <w:spacing w:val="-4"/>
          <w:sz w:val="28"/>
          <w:szCs w:val="28"/>
        </w:rPr>
        <w:t>, дизельн</w:t>
      </w:r>
      <w:r w:rsidR="000B6AAC">
        <w:rPr>
          <w:rFonts w:ascii="Times New Roman" w:hAnsi="Times New Roman"/>
          <w:spacing w:val="-4"/>
          <w:sz w:val="28"/>
          <w:szCs w:val="28"/>
        </w:rPr>
        <w:t>і</w:t>
      </w:r>
      <w:r w:rsidR="000B6AAC" w:rsidRPr="000B6AAC">
        <w:rPr>
          <w:rFonts w:ascii="Times New Roman" w:hAnsi="Times New Roman"/>
          <w:spacing w:val="-4"/>
          <w:sz w:val="28"/>
          <w:szCs w:val="28"/>
        </w:rPr>
        <w:t>, газов</w:t>
      </w:r>
      <w:r w:rsidR="000B6AAC">
        <w:rPr>
          <w:rFonts w:ascii="Times New Roman" w:hAnsi="Times New Roman"/>
          <w:spacing w:val="-4"/>
          <w:sz w:val="28"/>
          <w:szCs w:val="28"/>
        </w:rPr>
        <w:t>і)</w:t>
      </w:r>
    </w:p>
    <w:p w14:paraId="6E845FB2" w14:textId="489BAB92" w:rsidR="005E1C94" w:rsidRDefault="000B6AAC" w:rsidP="005E1C94">
      <w:pPr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Водночас, за вимогами ст. 10, 11 Закону України «Про охорону атмосферного повітря» використання генератора може здійснюватися на підставі дозволу на викиди забруднюючих речовин в атмосферне повітря стаціонарними джерелами викидів.</w:t>
      </w:r>
    </w:p>
    <w:p w14:paraId="1711EA71" w14:textId="36C9E20E" w:rsidR="000B6AAC" w:rsidRDefault="000B6AAC" w:rsidP="000B6AAC">
      <w:pPr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Також, використання генератора є додатковим джерелом викидів у розумінні постанови Кабінету Міністрів України </w:t>
      </w:r>
      <w:r w:rsidRPr="000B6AAC">
        <w:rPr>
          <w:rFonts w:ascii="Times New Roman" w:hAnsi="Times New Roman"/>
          <w:spacing w:val="-4"/>
          <w:sz w:val="28"/>
          <w:szCs w:val="28"/>
        </w:rPr>
        <w:t>від 13 грудня 2017 р. № 1010</w:t>
      </w:r>
      <w:r>
        <w:rPr>
          <w:rFonts w:ascii="Times New Roman" w:hAnsi="Times New Roman"/>
          <w:spacing w:val="-4"/>
          <w:sz w:val="28"/>
          <w:szCs w:val="28"/>
        </w:rPr>
        <w:t xml:space="preserve"> «</w:t>
      </w:r>
      <w:r w:rsidRPr="000B6AAC">
        <w:rPr>
          <w:rFonts w:ascii="Times New Roman" w:hAnsi="Times New Roman"/>
          <w:spacing w:val="-4"/>
          <w:sz w:val="28"/>
          <w:szCs w:val="28"/>
        </w:rPr>
        <w:t>Про затвердження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</w:t>
      </w:r>
      <w:r>
        <w:rPr>
          <w:rFonts w:ascii="Times New Roman" w:hAnsi="Times New Roman"/>
          <w:spacing w:val="-4"/>
          <w:sz w:val="28"/>
          <w:szCs w:val="28"/>
        </w:rPr>
        <w:t xml:space="preserve">» та Закону України «Про оцінку впливу на довкілля». Відповідно, у випадку використання генератора в межах видів діяльності, передбачених частинами 2 та 3 статті 3 </w:t>
      </w:r>
      <w:r>
        <w:rPr>
          <w:rFonts w:ascii="Times New Roman" w:hAnsi="Times New Roman"/>
          <w:spacing w:val="-4"/>
          <w:sz w:val="28"/>
          <w:szCs w:val="28"/>
        </w:rPr>
        <w:t>Закону України «Про оцінку впливу на довкілля»</w:t>
      </w:r>
      <w:r w:rsidR="00DD43C8">
        <w:rPr>
          <w:rFonts w:ascii="Times New Roman" w:hAnsi="Times New Roman"/>
          <w:spacing w:val="-4"/>
          <w:sz w:val="28"/>
          <w:szCs w:val="28"/>
        </w:rPr>
        <w:t>, таке використання потребує проходження оцінки впливу на довкілля та отримання висновку з оцінки впливу на довкілля.</w:t>
      </w:r>
    </w:p>
    <w:p w14:paraId="4E280C1A" w14:textId="0987A4D1" w:rsidR="00DD43C8" w:rsidRPr="005E1C94" w:rsidRDefault="00DD43C8" w:rsidP="00DD43C8">
      <w:pPr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За вказаних умов суб’єкти господарювання, у т.ч. ті, що належать до критичної інфраструктури змушені </w:t>
      </w:r>
      <w:r>
        <w:rPr>
          <w:rFonts w:ascii="Times New Roman" w:hAnsi="Times New Roman"/>
          <w:spacing w:val="-4"/>
          <w:sz w:val="28"/>
          <w:szCs w:val="28"/>
        </w:rPr>
        <w:t>отримувати вказані дозвільні документи.</w:t>
      </w:r>
    </w:p>
    <w:p w14:paraId="79F20C9F" w14:textId="002F21CA" w:rsidR="00DD43C8" w:rsidRDefault="00DD43C8" w:rsidP="000B6AAC">
      <w:pPr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lastRenderedPageBreak/>
        <w:t xml:space="preserve">Отримання вказаних дозвільних документів вимагає значних часових ресурсів (від 3 до 6 місяців) та є несумісним з критичними потребами в </w:t>
      </w:r>
      <w:r w:rsidRPr="00DD43C8">
        <w:rPr>
          <w:rFonts w:ascii="Times New Roman" w:hAnsi="Times New Roman"/>
          <w:spacing w:val="-4"/>
          <w:sz w:val="28"/>
          <w:szCs w:val="28"/>
        </w:rPr>
        <w:t>подолання енергетичної кризи, що виникла через терористичні атаки з боку Російської Федерації</w:t>
      </w:r>
      <w:r>
        <w:rPr>
          <w:rFonts w:ascii="Times New Roman" w:hAnsi="Times New Roman"/>
          <w:spacing w:val="-4"/>
          <w:sz w:val="28"/>
          <w:szCs w:val="28"/>
        </w:rPr>
        <w:t>.</w:t>
      </w:r>
    </w:p>
    <w:p w14:paraId="2B2FFA95" w14:textId="054DEEE0" w:rsidR="00DD43C8" w:rsidRDefault="00DD43C8" w:rsidP="000B6AAC">
      <w:pPr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В зв’язку з чим пропонується у період </w:t>
      </w:r>
      <w:r w:rsidRPr="00DD43C8">
        <w:rPr>
          <w:rFonts w:ascii="Times New Roman" w:hAnsi="Times New Roman"/>
          <w:spacing w:val="-4"/>
          <w:sz w:val="28"/>
          <w:szCs w:val="28"/>
        </w:rPr>
        <w:t>воєнного стану викиди забруднюючих речовин в атмосферне повітря генераторами (бензиновими, дизельними, газовими) здійсню</w:t>
      </w:r>
      <w:r>
        <w:rPr>
          <w:rFonts w:ascii="Times New Roman" w:hAnsi="Times New Roman"/>
          <w:spacing w:val="-4"/>
          <w:sz w:val="28"/>
          <w:szCs w:val="28"/>
        </w:rPr>
        <w:t>вати</w:t>
      </w:r>
      <w:r w:rsidRPr="00DD43C8">
        <w:rPr>
          <w:rFonts w:ascii="Times New Roman" w:hAnsi="Times New Roman"/>
          <w:spacing w:val="-4"/>
          <w:sz w:val="28"/>
          <w:szCs w:val="28"/>
        </w:rPr>
        <w:t xml:space="preserve"> без отримання дозволу на викиди забруднюючих речовин стаціонарними джерелами викидів</w:t>
      </w:r>
      <w:r>
        <w:rPr>
          <w:rFonts w:ascii="Times New Roman" w:hAnsi="Times New Roman"/>
          <w:spacing w:val="-4"/>
          <w:sz w:val="28"/>
          <w:szCs w:val="28"/>
        </w:rPr>
        <w:t>, без оцінки впливу на довкілля та отримання висновку з оцінки впливу на довкілля.</w:t>
      </w:r>
    </w:p>
    <w:p w14:paraId="561DD2C0" w14:textId="77777777" w:rsidR="005153C8" w:rsidRPr="00CA1615" w:rsidRDefault="005153C8" w:rsidP="00240581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CA1615">
        <w:rPr>
          <w:rFonts w:ascii="Times New Roman" w:hAnsi="Times New Roman"/>
          <w:b/>
          <w:spacing w:val="-4"/>
          <w:sz w:val="28"/>
          <w:szCs w:val="28"/>
        </w:rPr>
        <w:t xml:space="preserve">Основні положення проекту </w:t>
      </w:r>
      <w:r w:rsidR="00642064" w:rsidRPr="00CA1615">
        <w:rPr>
          <w:rFonts w:ascii="Times New Roman" w:hAnsi="Times New Roman"/>
          <w:b/>
          <w:spacing w:val="-4"/>
          <w:sz w:val="28"/>
          <w:szCs w:val="28"/>
        </w:rPr>
        <w:t>Закону</w:t>
      </w:r>
    </w:p>
    <w:p w14:paraId="0A96B207" w14:textId="71BCF2C5" w:rsidR="00DD43C8" w:rsidRPr="00DD43C8" w:rsidRDefault="0054214E" w:rsidP="00DD43C8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1615">
        <w:rPr>
          <w:rFonts w:ascii="Times New Roman" w:hAnsi="Times New Roman"/>
          <w:sz w:val="28"/>
          <w:szCs w:val="28"/>
        </w:rPr>
        <w:t xml:space="preserve">Проектом запропоновано </w:t>
      </w:r>
      <w:r w:rsidR="00DD43C8">
        <w:rPr>
          <w:rFonts w:ascii="Times New Roman" w:hAnsi="Times New Roman"/>
          <w:sz w:val="28"/>
          <w:szCs w:val="28"/>
        </w:rPr>
        <w:t>д</w:t>
      </w:r>
      <w:r w:rsidR="00DD43C8" w:rsidRPr="00DD43C8">
        <w:rPr>
          <w:rFonts w:ascii="Times New Roman" w:hAnsi="Times New Roman"/>
          <w:sz w:val="28"/>
          <w:szCs w:val="28"/>
        </w:rPr>
        <w:t xml:space="preserve">оповнити «Прикінцеві положення» Закону України «Про охорону атмосферного повітря» (Відомості Верховної Ради України, 2001 р., N 48, ст. 252; 2013 р., N 46, ст. 640) </w:t>
      </w:r>
      <w:r w:rsidR="00DD43C8">
        <w:rPr>
          <w:rFonts w:ascii="Times New Roman" w:hAnsi="Times New Roman"/>
          <w:sz w:val="28"/>
          <w:szCs w:val="28"/>
        </w:rPr>
        <w:t>та с</w:t>
      </w:r>
      <w:r w:rsidR="00DD43C8" w:rsidRPr="00DD43C8">
        <w:rPr>
          <w:rFonts w:ascii="Times New Roman" w:hAnsi="Times New Roman"/>
          <w:sz w:val="28"/>
          <w:szCs w:val="28"/>
        </w:rPr>
        <w:t xml:space="preserve">таттю 17 Закону України «Про оцінку впливу на довкілля» (Відомості Верховної Ради України, 2017 р., № 29, ст. 315) </w:t>
      </w:r>
      <w:r w:rsidR="00DD43C8">
        <w:rPr>
          <w:rFonts w:ascii="Times New Roman" w:hAnsi="Times New Roman"/>
          <w:sz w:val="28"/>
          <w:szCs w:val="28"/>
        </w:rPr>
        <w:t>перехідними положеннями щодо здійснення</w:t>
      </w:r>
    </w:p>
    <w:p w14:paraId="353698AB" w14:textId="7A43C23E" w:rsidR="00A64D25" w:rsidRPr="00CA1615" w:rsidRDefault="00DD43C8" w:rsidP="00DD43C8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3C8">
        <w:rPr>
          <w:rFonts w:ascii="Times New Roman" w:hAnsi="Times New Roman"/>
          <w:sz w:val="28"/>
          <w:szCs w:val="28"/>
        </w:rPr>
        <w:t>у період воєнного стану викид</w:t>
      </w:r>
      <w:r>
        <w:rPr>
          <w:rFonts w:ascii="Times New Roman" w:hAnsi="Times New Roman"/>
          <w:sz w:val="28"/>
          <w:szCs w:val="28"/>
        </w:rPr>
        <w:t>ів</w:t>
      </w:r>
      <w:r w:rsidRPr="00DD43C8">
        <w:rPr>
          <w:rFonts w:ascii="Times New Roman" w:hAnsi="Times New Roman"/>
          <w:sz w:val="28"/>
          <w:szCs w:val="28"/>
        </w:rPr>
        <w:t xml:space="preserve"> забруднюючих речовин в атмосферне повітря генераторами (бензиновими, дизельними, газовими) </w:t>
      </w:r>
      <w:r>
        <w:rPr>
          <w:rFonts w:ascii="Times New Roman" w:hAnsi="Times New Roman"/>
          <w:sz w:val="28"/>
          <w:szCs w:val="28"/>
        </w:rPr>
        <w:t xml:space="preserve">без </w:t>
      </w:r>
      <w:r w:rsidRPr="00DD43C8">
        <w:rPr>
          <w:rFonts w:ascii="Times New Roman" w:hAnsi="Times New Roman"/>
          <w:spacing w:val="-4"/>
          <w:sz w:val="28"/>
          <w:szCs w:val="28"/>
        </w:rPr>
        <w:t>дозволу на викиди забруднюючих речовин стаціонарними джерелами викидів</w:t>
      </w:r>
      <w:r>
        <w:rPr>
          <w:rFonts w:ascii="Times New Roman" w:hAnsi="Times New Roman"/>
          <w:spacing w:val="-4"/>
          <w:sz w:val="28"/>
          <w:szCs w:val="28"/>
        </w:rPr>
        <w:t>,</w:t>
      </w:r>
      <w:r w:rsidRPr="00DD43C8">
        <w:rPr>
          <w:rFonts w:ascii="Times New Roman" w:hAnsi="Times New Roman"/>
          <w:sz w:val="28"/>
          <w:szCs w:val="28"/>
        </w:rPr>
        <w:t xml:space="preserve"> </w:t>
      </w:r>
      <w:r w:rsidRPr="00DD43C8">
        <w:rPr>
          <w:rFonts w:ascii="Times New Roman" w:hAnsi="Times New Roman"/>
          <w:sz w:val="28"/>
          <w:szCs w:val="28"/>
        </w:rPr>
        <w:t>без оцінки впливу на довкілля та отримання висновку з оцінки впливу на довкілля.</w:t>
      </w:r>
    </w:p>
    <w:p w14:paraId="211B6972" w14:textId="77777777" w:rsidR="00527F7B" w:rsidRPr="00CA1615" w:rsidRDefault="00527F7B" w:rsidP="00240581">
      <w:pPr>
        <w:pStyle w:val="a4"/>
        <w:shd w:val="clear" w:color="auto" w:fill="FFFFFF"/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3A8EFC4" w14:textId="77777777" w:rsidR="0054214E" w:rsidRPr="00CA1615" w:rsidRDefault="0054214E" w:rsidP="00A64D25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A1615">
        <w:rPr>
          <w:rFonts w:ascii="Times New Roman" w:hAnsi="Times New Roman"/>
          <w:b/>
          <w:sz w:val="28"/>
          <w:szCs w:val="28"/>
        </w:rPr>
        <w:t xml:space="preserve">4. </w:t>
      </w:r>
      <w:r w:rsidR="008627A4" w:rsidRPr="00CA1615">
        <w:rPr>
          <w:rFonts w:ascii="Times New Roman" w:hAnsi="Times New Roman"/>
          <w:b/>
          <w:sz w:val="28"/>
          <w:szCs w:val="28"/>
        </w:rPr>
        <w:t>Правові аспекти</w:t>
      </w:r>
    </w:p>
    <w:p w14:paraId="7302F244" w14:textId="595CAB47" w:rsidR="0054214E" w:rsidRPr="00CA1615" w:rsidRDefault="0054214E" w:rsidP="00A64D25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1615">
        <w:rPr>
          <w:rFonts w:ascii="Times New Roman" w:hAnsi="Times New Roman"/>
          <w:sz w:val="28"/>
          <w:szCs w:val="28"/>
        </w:rPr>
        <w:t xml:space="preserve">Відносини в даній сфері регулюються положеннями Закону України </w:t>
      </w:r>
      <w:r w:rsidR="00DD43C8">
        <w:rPr>
          <w:rFonts w:ascii="Times New Roman" w:hAnsi="Times New Roman"/>
          <w:sz w:val="28"/>
          <w:szCs w:val="28"/>
          <w:lang w:val="ru-RU"/>
        </w:rPr>
        <w:t>«</w:t>
      </w:r>
      <w:r w:rsidRPr="00CA1615">
        <w:rPr>
          <w:rFonts w:ascii="Times New Roman" w:hAnsi="Times New Roman"/>
          <w:sz w:val="28"/>
          <w:szCs w:val="28"/>
        </w:rPr>
        <w:t xml:space="preserve">Про охорону </w:t>
      </w:r>
      <w:r w:rsidR="00760E4F" w:rsidRPr="00CA1615">
        <w:rPr>
          <w:rFonts w:ascii="Times New Roman" w:hAnsi="Times New Roman"/>
          <w:sz w:val="28"/>
          <w:szCs w:val="28"/>
        </w:rPr>
        <w:t>атмосферного повітря</w:t>
      </w:r>
      <w:r w:rsidR="00DD43C8">
        <w:rPr>
          <w:rFonts w:ascii="Times New Roman" w:hAnsi="Times New Roman"/>
          <w:sz w:val="28"/>
          <w:szCs w:val="28"/>
          <w:lang w:val="ru-RU"/>
        </w:rPr>
        <w:t>»</w:t>
      </w:r>
      <w:r w:rsidR="00DC1EBF" w:rsidRPr="00CA1615">
        <w:rPr>
          <w:rFonts w:ascii="Times New Roman" w:hAnsi="Times New Roman"/>
          <w:sz w:val="28"/>
          <w:szCs w:val="28"/>
        </w:rPr>
        <w:t xml:space="preserve"> та</w:t>
      </w:r>
      <w:r w:rsidR="00DD43C8">
        <w:rPr>
          <w:rFonts w:ascii="Times New Roman" w:hAnsi="Times New Roman"/>
          <w:sz w:val="28"/>
          <w:szCs w:val="28"/>
        </w:rPr>
        <w:t xml:space="preserve"> </w:t>
      </w:r>
      <w:r w:rsidR="00DD43C8" w:rsidRPr="00DD43C8">
        <w:rPr>
          <w:rFonts w:ascii="Times New Roman" w:hAnsi="Times New Roman"/>
          <w:sz w:val="28"/>
          <w:szCs w:val="28"/>
        </w:rPr>
        <w:t>Закону України «Про оцінку впливу на довкілля»</w:t>
      </w:r>
      <w:r w:rsidR="00DD43C8">
        <w:rPr>
          <w:rFonts w:ascii="Times New Roman" w:hAnsi="Times New Roman"/>
          <w:sz w:val="28"/>
          <w:szCs w:val="28"/>
        </w:rPr>
        <w:t>.</w:t>
      </w:r>
      <w:r w:rsidRPr="00CA1615">
        <w:rPr>
          <w:rFonts w:ascii="Times New Roman" w:hAnsi="Times New Roman"/>
          <w:sz w:val="28"/>
          <w:szCs w:val="28"/>
        </w:rPr>
        <w:t xml:space="preserve"> Прийняття законопроекту </w:t>
      </w:r>
      <w:r w:rsidR="00DD43C8">
        <w:rPr>
          <w:rFonts w:ascii="Times New Roman" w:hAnsi="Times New Roman"/>
          <w:sz w:val="28"/>
          <w:szCs w:val="28"/>
        </w:rPr>
        <w:t xml:space="preserve">не </w:t>
      </w:r>
      <w:r w:rsidRPr="00CA1615">
        <w:rPr>
          <w:rFonts w:ascii="Times New Roman" w:hAnsi="Times New Roman"/>
          <w:sz w:val="28"/>
          <w:szCs w:val="28"/>
        </w:rPr>
        <w:t>потребує внесення змін до інших нормативно-правових актів.</w:t>
      </w:r>
    </w:p>
    <w:p w14:paraId="53150028" w14:textId="77777777" w:rsidR="00952F3C" w:rsidRPr="00CA1615" w:rsidRDefault="00952F3C" w:rsidP="00A64D25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B3D645" w14:textId="77777777" w:rsidR="0054214E" w:rsidRPr="00CA1615" w:rsidRDefault="0054214E" w:rsidP="00A64D25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A1615">
        <w:rPr>
          <w:rFonts w:ascii="Times New Roman" w:hAnsi="Times New Roman"/>
          <w:b/>
          <w:sz w:val="28"/>
          <w:szCs w:val="28"/>
        </w:rPr>
        <w:t>5. Фінансово-економічне обґрунтування</w:t>
      </w:r>
    </w:p>
    <w:p w14:paraId="793009CD" w14:textId="3BFCB191" w:rsidR="0054214E" w:rsidRPr="00CA1615" w:rsidRDefault="0054214E" w:rsidP="00A64D25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1615">
        <w:rPr>
          <w:rFonts w:ascii="Times New Roman" w:hAnsi="Times New Roman"/>
          <w:sz w:val="28"/>
          <w:szCs w:val="28"/>
        </w:rPr>
        <w:t xml:space="preserve">Прийняття </w:t>
      </w:r>
      <w:r w:rsidR="00363C59" w:rsidRPr="00CA1615">
        <w:rPr>
          <w:rFonts w:ascii="Times New Roman" w:hAnsi="Times New Roman"/>
          <w:sz w:val="28"/>
          <w:szCs w:val="28"/>
        </w:rPr>
        <w:t>цього</w:t>
      </w:r>
      <w:r w:rsidRPr="00CA1615">
        <w:rPr>
          <w:rFonts w:ascii="Times New Roman" w:hAnsi="Times New Roman"/>
          <w:sz w:val="28"/>
          <w:szCs w:val="28"/>
        </w:rPr>
        <w:t xml:space="preserve"> проекту </w:t>
      </w:r>
      <w:r w:rsidR="00363C59" w:rsidRPr="00CA1615">
        <w:rPr>
          <w:rFonts w:ascii="Times New Roman" w:hAnsi="Times New Roman"/>
          <w:sz w:val="28"/>
          <w:szCs w:val="28"/>
        </w:rPr>
        <w:t>з</w:t>
      </w:r>
      <w:r w:rsidRPr="00CA1615">
        <w:rPr>
          <w:rFonts w:ascii="Times New Roman" w:hAnsi="Times New Roman"/>
          <w:sz w:val="28"/>
          <w:szCs w:val="28"/>
        </w:rPr>
        <w:t>акону та його реалізація не потребуватиме додаткових витрат з Державного бюджету України</w:t>
      </w:r>
      <w:r w:rsidR="00115927" w:rsidRPr="00CA1615">
        <w:rPr>
          <w:rFonts w:ascii="Times New Roman" w:hAnsi="Times New Roman"/>
          <w:sz w:val="28"/>
          <w:szCs w:val="28"/>
        </w:rPr>
        <w:t xml:space="preserve"> та місцевих бюджетів</w:t>
      </w:r>
      <w:r w:rsidRPr="00CA1615">
        <w:rPr>
          <w:rFonts w:ascii="Times New Roman" w:hAnsi="Times New Roman"/>
          <w:sz w:val="28"/>
          <w:szCs w:val="28"/>
        </w:rPr>
        <w:t>.</w:t>
      </w:r>
      <w:r w:rsidR="00C02B16" w:rsidRPr="00CA1615">
        <w:rPr>
          <w:rFonts w:ascii="Times New Roman" w:hAnsi="Times New Roman"/>
          <w:sz w:val="28"/>
          <w:szCs w:val="28"/>
        </w:rPr>
        <w:t xml:space="preserve"> </w:t>
      </w:r>
    </w:p>
    <w:p w14:paraId="18A973AA" w14:textId="77777777" w:rsidR="002B4F2A" w:rsidRPr="00CA1615" w:rsidRDefault="002B4F2A" w:rsidP="00A64D25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BAEE7DA" w14:textId="6834EA6E" w:rsidR="00115927" w:rsidRPr="00CA1615" w:rsidRDefault="0054214E" w:rsidP="00115927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A1615">
        <w:rPr>
          <w:rFonts w:ascii="Times New Roman" w:hAnsi="Times New Roman"/>
          <w:b/>
          <w:sz w:val="28"/>
          <w:szCs w:val="28"/>
        </w:rPr>
        <w:t xml:space="preserve">6. </w:t>
      </w:r>
      <w:r w:rsidR="00AB045C" w:rsidRPr="00CA1615">
        <w:rPr>
          <w:rFonts w:ascii="Times New Roman" w:hAnsi="Times New Roman"/>
          <w:b/>
          <w:sz w:val="28"/>
          <w:szCs w:val="28"/>
        </w:rPr>
        <w:t>Позиція заінтересованих сторін</w:t>
      </w:r>
    </w:p>
    <w:p w14:paraId="10017ECC" w14:textId="77777777" w:rsidR="00AB045C" w:rsidRPr="00CA1615" w:rsidRDefault="00AB045C" w:rsidP="00AB045C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1615">
        <w:rPr>
          <w:rFonts w:ascii="Times New Roman" w:hAnsi="Times New Roman"/>
          <w:sz w:val="28"/>
          <w:szCs w:val="28"/>
        </w:rPr>
        <w:t>Публічні консультації не проводились.</w:t>
      </w:r>
    </w:p>
    <w:p w14:paraId="4DA57CDE" w14:textId="5112673C" w:rsidR="00BC4016" w:rsidRPr="00CA1615" w:rsidRDefault="00AB045C" w:rsidP="00115927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1615">
        <w:rPr>
          <w:rFonts w:ascii="Times New Roman" w:hAnsi="Times New Roman"/>
          <w:sz w:val="28"/>
          <w:szCs w:val="28"/>
        </w:rPr>
        <w:t xml:space="preserve">Проект </w:t>
      </w:r>
      <w:r w:rsidR="00BC4016" w:rsidRPr="00CA1615">
        <w:rPr>
          <w:rFonts w:ascii="Times New Roman" w:hAnsi="Times New Roman"/>
          <w:sz w:val="28"/>
          <w:szCs w:val="28"/>
        </w:rPr>
        <w:t>з</w:t>
      </w:r>
      <w:r w:rsidRPr="00CA1615">
        <w:rPr>
          <w:rFonts w:ascii="Times New Roman" w:hAnsi="Times New Roman"/>
          <w:sz w:val="28"/>
          <w:szCs w:val="28"/>
        </w:rPr>
        <w:t>акону не стосується питань функціонування місцевого самоврядування, прав та інтересів територіальних громад, місцевого та регіонального розвитку, соціально-трудової сфери, прав осіб з інвалідністю, функціонування і застосування української мови як державної, сфери наукової та науково-технічної діяльності.</w:t>
      </w:r>
    </w:p>
    <w:p w14:paraId="1692A567" w14:textId="77777777" w:rsidR="009615B4" w:rsidRPr="00CA1615" w:rsidRDefault="009615B4" w:rsidP="00115927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E02BB9" w14:textId="77777777" w:rsidR="00C02B16" w:rsidRPr="00CA1615" w:rsidRDefault="00C02B16" w:rsidP="00C02B16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A1615">
        <w:rPr>
          <w:rFonts w:ascii="Times New Roman" w:hAnsi="Times New Roman"/>
          <w:b/>
          <w:sz w:val="28"/>
          <w:szCs w:val="28"/>
        </w:rPr>
        <w:t xml:space="preserve">7. </w:t>
      </w:r>
      <w:r w:rsidR="00952F3C" w:rsidRPr="00CA1615">
        <w:rPr>
          <w:rFonts w:ascii="Times New Roman" w:hAnsi="Times New Roman"/>
          <w:b/>
          <w:sz w:val="28"/>
          <w:szCs w:val="28"/>
        </w:rPr>
        <w:t>Оцінка відповідності</w:t>
      </w:r>
      <w:r w:rsidR="00952F3C" w:rsidRPr="00CA1615" w:rsidDel="00952F3C">
        <w:rPr>
          <w:rFonts w:ascii="Times New Roman" w:hAnsi="Times New Roman"/>
          <w:b/>
          <w:sz w:val="28"/>
          <w:szCs w:val="28"/>
        </w:rPr>
        <w:t xml:space="preserve"> </w:t>
      </w:r>
    </w:p>
    <w:p w14:paraId="3CFA20BD" w14:textId="77777777" w:rsidR="00952F3C" w:rsidRPr="00CA1615" w:rsidRDefault="00120D7C" w:rsidP="00952F3C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1615">
        <w:rPr>
          <w:rFonts w:ascii="Times New Roman" w:hAnsi="Times New Roman"/>
          <w:sz w:val="28"/>
          <w:szCs w:val="28"/>
        </w:rPr>
        <w:t>У</w:t>
      </w:r>
      <w:r w:rsidR="00952F3C" w:rsidRPr="00CA1615">
        <w:rPr>
          <w:rFonts w:ascii="Times New Roman" w:hAnsi="Times New Roman"/>
          <w:sz w:val="28"/>
          <w:szCs w:val="28"/>
        </w:rPr>
        <w:t xml:space="preserve"> проекті акта </w:t>
      </w:r>
      <w:r w:rsidRPr="00CA1615">
        <w:rPr>
          <w:rFonts w:ascii="Times New Roman" w:hAnsi="Times New Roman"/>
          <w:sz w:val="28"/>
          <w:szCs w:val="28"/>
        </w:rPr>
        <w:t xml:space="preserve">відсутні </w:t>
      </w:r>
      <w:r w:rsidR="00952F3C" w:rsidRPr="00CA1615">
        <w:rPr>
          <w:rFonts w:ascii="Times New Roman" w:hAnsi="Times New Roman"/>
          <w:sz w:val="28"/>
          <w:szCs w:val="28"/>
        </w:rPr>
        <w:t>положен</w:t>
      </w:r>
      <w:r w:rsidRPr="00CA1615">
        <w:rPr>
          <w:rFonts w:ascii="Times New Roman" w:hAnsi="Times New Roman"/>
          <w:sz w:val="28"/>
          <w:szCs w:val="28"/>
        </w:rPr>
        <w:t>ня</w:t>
      </w:r>
      <w:r w:rsidR="00952F3C" w:rsidRPr="00CA1615">
        <w:rPr>
          <w:rFonts w:ascii="Times New Roman" w:hAnsi="Times New Roman"/>
          <w:sz w:val="28"/>
          <w:szCs w:val="28"/>
        </w:rPr>
        <w:t>, що:</w:t>
      </w:r>
    </w:p>
    <w:p w14:paraId="62C6C5E7" w14:textId="77777777" w:rsidR="00952F3C" w:rsidRPr="00CA1615" w:rsidRDefault="00952F3C" w:rsidP="00952F3C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1615">
        <w:rPr>
          <w:rFonts w:ascii="Times New Roman" w:hAnsi="Times New Roman"/>
          <w:sz w:val="28"/>
          <w:szCs w:val="28"/>
        </w:rPr>
        <w:t>стосуються зобов’язань України у сфері європейської інтеграції;</w:t>
      </w:r>
    </w:p>
    <w:p w14:paraId="7EA3278D" w14:textId="77777777" w:rsidR="00952F3C" w:rsidRPr="00CA1615" w:rsidRDefault="00952F3C" w:rsidP="00952F3C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1615">
        <w:rPr>
          <w:rFonts w:ascii="Times New Roman" w:hAnsi="Times New Roman"/>
          <w:sz w:val="28"/>
          <w:szCs w:val="28"/>
        </w:rPr>
        <w:t>стосуються прав та свобод, гарантованих Конвенцією про захист прав людини і основоположних свобод;</w:t>
      </w:r>
    </w:p>
    <w:p w14:paraId="543136FF" w14:textId="77777777" w:rsidR="00952F3C" w:rsidRPr="00CA1615" w:rsidRDefault="00952F3C" w:rsidP="00952F3C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1615">
        <w:rPr>
          <w:rFonts w:ascii="Times New Roman" w:hAnsi="Times New Roman"/>
          <w:sz w:val="28"/>
          <w:szCs w:val="28"/>
        </w:rPr>
        <w:lastRenderedPageBreak/>
        <w:t>впливають на забезпечення рівних прав та можливостей жінок і чоловіків;</w:t>
      </w:r>
    </w:p>
    <w:p w14:paraId="7F17A854" w14:textId="77777777" w:rsidR="00952F3C" w:rsidRPr="00CA1615" w:rsidRDefault="00952F3C" w:rsidP="00952F3C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1615">
        <w:rPr>
          <w:rFonts w:ascii="Times New Roman" w:hAnsi="Times New Roman"/>
          <w:sz w:val="28"/>
          <w:szCs w:val="28"/>
        </w:rPr>
        <w:t>містять ризики вчинення корупційних правопорушень та правопорушень, пов’язаних з корупцією;</w:t>
      </w:r>
    </w:p>
    <w:p w14:paraId="49A19A99" w14:textId="77777777" w:rsidR="00952F3C" w:rsidRPr="00CA1615" w:rsidRDefault="00952F3C" w:rsidP="00952F3C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1615">
        <w:rPr>
          <w:rFonts w:ascii="Times New Roman" w:hAnsi="Times New Roman"/>
          <w:sz w:val="28"/>
          <w:szCs w:val="28"/>
        </w:rPr>
        <w:t>створюють підстави для дискримінації</w:t>
      </w:r>
      <w:r w:rsidR="00120D7C" w:rsidRPr="00CA1615">
        <w:rPr>
          <w:rFonts w:ascii="Times New Roman" w:hAnsi="Times New Roman"/>
          <w:sz w:val="28"/>
          <w:szCs w:val="28"/>
        </w:rPr>
        <w:t>;</w:t>
      </w:r>
    </w:p>
    <w:p w14:paraId="57B4B1A1" w14:textId="68C3784C" w:rsidR="00120D7C" w:rsidRPr="00CA1615" w:rsidRDefault="00BC4016" w:rsidP="00120D7C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1615">
        <w:rPr>
          <w:rFonts w:ascii="Times New Roman" w:hAnsi="Times New Roman"/>
          <w:sz w:val="28"/>
          <w:szCs w:val="28"/>
        </w:rPr>
        <w:t>г</w:t>
      </w:r>
      <w:r w:rsidR="00120D7C" w:rsidRPr="00CA1615">
        <w:rPr>
          <w:rFonts w:ascii="Times New Roman" w:hAnsi="Times New Roman"/>
          <w:sz w:val="28"/>
          <w:szCs w:val="28"/>
        </w:rPr>
        <w:t>ромадська антикорупційна</w:t>
      </w:r>
      <w:r w:rsidR="00F26E88" w:rsidRPr="00CA1615">
        <w:rPr>
          <w:rFonts w:ascii="Times New Roman" w:hAnsi="Times New Roman"/>
          <w:sz w:val="28"/>
          <w:szCs w:val="28"/>
        </w:rPr>
        <w:t xml:space="preserve">, громадська </w:t>
      </w:r>
      <w:proofErr w:type="spellStart"/>
      <w:r w:rsidR="00F26E88" w:rsidRPr="00CA1615">
        <w:rPr>
          <w:rFonts w:ascii="Times New Roman" w:hAnsi="Times New Roman"/>
          <w:sz w:val="28"/>
          <w:szCs w:val="28"/>
        </w:rPr>
        <w:t>антидискримінаційна</w:t>
      </w:r>
      <w:proofErr w:type="spellEnd"/>
      <w:r w:rsidR="00F26E88" w:rsidRPr="00CA1615">
        <w:rPr>
          <w:rFonts w:ascii="Times New Roman" w:hAnsi="Times New Roman"/>
          <w:sz w:val="28"/>
          <w:szCs w:val="28"/>
        </w:rPr>
        <w:t xml:space="preserve"> та громадська </w:t>
      </w:r>
      <w:proofErr w:type="spellStart"/>
      <w:r w:rsidR="00F26E88" w:rsidRPr="00CA1615">
        <w:rPr>
          <w:rFonts w:ascii="Times New Roman" w:hAnsi="Times New Roman"/>
          <w:sz w:val="28"/>
          <w:szCs w:val="28"/>
        </w:rPr>
        <w:t>гендерно</w:t>
      </w:r>
      <w:proofErr w:type="spellEnd"/>
      <w:r w:rsidR="00F26E88" w:rsidRPr="00CA1615">
        <w:rPr>
          <w:rFonts w:ascii="Times New Roman" w:hAnsi="Times New Roman"/>
          <w:sz w:val="28"/>
          <w:szCs w:val="28"/>
        </w:rPr>
        <w:t xml:space="preserve">-правова </w:t>
      </w:r>
      <w:r w:rsidR="00120D7C" w:rsidRPr="00CA1615">
        <w:rPr>
          <w:rFonts w:ascii="Times New Roman" w:hAnsi="Times New Roman"/>
          <w:sz w:val="28"/>
          <w:szCs w:val="28"/>
        </w:rPr>
        <w:t>експертиз</w:t>
      </w:r>
      <w:r w:rsidRPr="00CA1615">
        <w:rPr>
          <w:rFonts w:ascii="Times New Roman" w:hAnsi="Times New Roman"/>
          <w:sz w:val="28"/>
          <w:szCs w:val="28"/>
        </w:rPr>
        <w:t>и</w:t>
      </w:r>
      <w:r w:rsidR="00120D7C" w:rsidRPr="00CA1615">
        <w:rPr>
          <w:rFonts w:ascii="Times New Roman" w:hAnsi="Times New Roman"/>
          <w:sz w:val="28"/>
          <w:szCs w:val="28"/>
        </w:rPr>
        <w:t xml:space="preserve"> не проводил</w:t>
      </w:r>
      <w:r w:rsidRPr="00CA1615">
        <w:rPr>
          <w:rFonts w:ascii="Times New Roman" w:hAnsi="Times New Roman"/>
          <w:sz w:val="28"/>
          <w:szCs w:val="28"/>
        </w:rPr>
        <w:t>и</w:t>
      </w:r>
      <w:r w:rsidR="00120D7C" w:rsidRPr="00CA1615">
        <w:rPr>
          <w:rFonts w:ascii="Times New Roman" w:hAnsi="Times New Roman"/>
          <w:sz w:val="28"/>
          <w:szCs w:val="28"/>
        </w:rPr>
        <w:t>сь.</w:t>
      </w:r>
      <w:r w:rsidRPr="00CA1615">
        <w:rPr>
          <w:rFonts w:ascii="Times New Roman" w:hAnsi="Times New Roman"/>
          <w:sz w:val="28"/>
          <w:szCs w:val="28"/>
        </w:rPr>
        <w:t xml:space="preserve"> </w:t>
      </w:r>
    </w:p>
    <w:p w14:paraId="1CAD427C" w14:textId="77777777" w:rsidR="00A35728" w:rsidRPr="00CA1615" w:rsidRDefault="00A35728" w:rsidP="00C02B16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A94A59F" w14:textId="0EE43687" w:rsidR="00C02B16" w:rsidRPr="00CA1615" w:rsidRDefault="00C02B16" w:rsidP="00C02B16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A1615">
        <w:rPr>
          <w:rFonts w:ascii="Times New Roman" w:hAnsi="Times New Roman"/>
          <w:b/>
          <w:sz w:val="28"/>
          <w:szCs w:val="28"/>
        </w:rPr>
        <w:t xml:space="preserve">8. </w:t>
      </w:r>
      <w:r w:rsidR="00120D7C" w:rsidRPr="00CA1615">
        <w:rPr>
          <w:rFonts w:ascii="Times New Roman" w:hAnsi="Times New Roman"/>
          <w:b/>
          <w:sz w:val="28"/>
          <w:szCs w:val="28"/>
        </w:rPr>
        <w:t>Прогноз результатів</w:t>
      </w:r>
    </w:p>
    <w:p w14:paraId="51B3BFB8" w14:textId="2FF39F6E" w:rsidR="00115927" w:rsidRPr="00CA1615" w:rsidRDefault="0054214E" w:rsidP="00115927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1615">
        <w:rPr>
          <w:rFonts w:ascii="Times New Roman" w:hAnsi="Times New Roman"/>
          <w:sz w:val="28"/>
          <w:szCs w:val="28"/>
        </w:rPr>
        <w:t xml:space="preserve">Реалізація положень проекту </w:t>
      </w:r>
      <w:r w:rsidR="00BC4016" w:rsidRPr="00CA1615">
        <w:rPr>
          <w:rFonts w:ascii="Times New Roman" w:hAnsi="Times New Roman"/>
          <w:sz w:val="28"/>
          <w:szCs w:val="28"/>
        </w:rPr>
        <w:t>з</w:t>
      </w:r>
      <w:r w:rsidRPr="00CA1615">
        <w:rPr>
          <w:rFonts w:ascii="Times New Roman" w:hAnsi="Times New Roman"/>
          <w:sz w:val="28"/>
          <w:szCs w:val="28"/>
        </w:rPr>
        <w:t xml:space="preserve">акону в разі його прийняття дозволить </w:t>
      </w:r>
      <w:r w:rsidR="00DD43C8">
        <w:rPr>
          <w:rFonts w:ascii="Times New Roman" w:hAnsi="Times New Roman"/>
          <w:sz w:val="28"/>
          <w:szCs w:val="28"/>
        </w:rPr>
        <w:t>забезпечити в</w:t>
      </w:r>
      <w:r w:rsidR="00DD43C8" w:rsidRPr="00DD43C8">
        <w:rPr>
          <w:rFonts w:ascii="Times New Roman" w:hAnsi="Times New Roman"/>
          <w:sz w:val="28"/>
          <w:szCs w:val="28"/>
        </w:rPr>
        <w:t>ідновлення та стабілізаці</w:t>
      </w:r>
      <w:r w:rsidR="00DD43C8">
        <w:rPr>
          <w:rFonts w:ascii="Times New Roman" w:hAnsi="Times New Roman"/>
          <w:sz w:val="28"/>
          <w:szCs w:val="28"/>
        </w:rPr>
        <w:t>ю</w:t>
      </w:r>
      <w:r w:rsidR="00DD43C8" w:rsidRPr="00DD43C8">
        <w:rPr>
          <w:rFonts w:ascii="Times New Roman" w:hAnsi="Times New Roman"/>
          <w:sz w:val="28"/>
          <w:szCs w:val="28"/>
        </w:rPr>
        <w:t xml:space="preserve"> е</w:t>
      </w:r>
      <w:proofErr w:type="spellStart"/>
      <w:r w:rsidR="00DD43C8" w:rsidRPr="00DD43C8">
        <w:rPr>
          <w:rFonts w:ascii="Times New Roman" w:hAnsi="Times New Roman"/>
          <w:sz w:val="28"/>
          <w:szCs w:val="28"/>
        </w:rPr>
        <w:t>лектро</w:t>
      </w:r>
      <w:proofErr w:type="spellEnd"/>
      <w:r w:rsidR="00DD43C8" w:rsidRPr="00DD43C8">
        <w:rPr>
          <w:rFonts w:ascii="Times New Roman" w:hAnsi="Times New Roman"/>
          <w:sz w:val="28"/>
          <w:szCs w:val="28"/>
        </w:rPr>
        <w:t>-,  газо- тепло- та водопостачання споживачами, яка зумовлена викликами в енергетичній сфері в умовах воєнного стану в України, подола</w:t>
      </w:r>
      <w:r w:rsidR="00DD43C8">
        <w:rPr>
          <w:rFonts w:ascii="Times New Roman" w:hAnsi="Times New Roman"/>
          <w:sz w:val="28"/>
          <w:szCs w:val="28"/>
        </w:rPr>
        <w:t>ти</w:t>
      </w:r>
      <w:r w:rsidR="00DD43C8" w:rsidRPr="00DD43C8">
        <w:rPr>
          <w:rFonts w:ascii="Times New Roman" w:hAnsi="Times New Roman"/>
          <w:sz w:val="28"/>
          <w:szCs w:val="28"/>
        </w:rPr>
        <w:t xml:space="preserve"> енергетичн</w:t>
      </w:r>
      <w:r w:rsidR="00DD43C8">
        <w:rPr>
          <w:rFonts w:ascii="Times New Roman" w:hAnsi="Times New Roman"/>
          <w:sz w:val="28"/>
          <w:szCs w:val="28"/>
        </w:rPr>
        <w:t>у</w:t>
      </w:r>
      <w:r w:rsidR="00DD43C8" w:rsidRPr="00DD43C8">
        <w:rPr>
          <w:rFonts w:ascii="Times New Roman" w:hAnsi="Times New Roman"/>
          <w:sz w:val="28"/>
          <w:szCs w:val="28"/>
        </w:rPr>
        <w:t xml:space="preserve"> криз</w:t>
      </w:r>
      <w:r w:rsidR="00DD43C8">
        <w:rPr>
          <w:rFonts w:ascii="Times New Roman" w:hAnsi="Times New Roman"/>
          <w:sz w:val="28"/>
          <w:szCs w:val="28"/>
        </w:rPr>
        <w:t>у</w:t>
      </w:r>
      <w:r w:rsidR="00DD43C8" w:rsidRPr="00DD43C8">
        <w:rPr>
          <w:rFonts w:ascii="Times New Roman" w:hAnsi="Times New Roman"/>
          <w:sz w:val="28"/>
          <w:szCs w:val="28"/>
        </w:rPr>
        <w:t>, що виникла через терористичні атаки з боку Російської Федерації.</w:t>
      </w:r>
    </w:p>
    <w:sectPr w:rsidR="00115927" w:rsidRPr="00CA1615" w:rsidSect="00CA1615">
      <w:headerReference w:type="default" r:id="rId10"/>
      <w:pgSz w:w="11906" w:h="16838"/>
      <w:pgMar w:top="1134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311FD" w14:textId="77777777" w:rsidR="006C048F" w:rsidRDefault="006C048F" w:rsidP="009E77E4">
      <w:pPr>
        <w:spacing w:after="0" w:line="240" w:lineRule="auto"/>
      </w:pPr>
      <w:r>
        <w:separator/>
      </w:r>
    </w:p>
  </w:endnote>
  <w:endnote w:type="continuationSeparator" w:id="0">
    <w:p w14:paraId="7714C23F" w14:textId="77777777" w:rsidR="006C048F" w:rsidRDefault="006C048F" w:rsidP="009E7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CBD07" w14:textId="77777777" w:rsidR="006C048F" w:rsidRDefault="006C048F" w:rsidP="009E77E4">
      <w:pPr>
        <w:spacing w:after="0" w:line="240" w:lineRule="auto"/>
      </w:pPr>
      <w:r>
        <w:separator/>
      </w:r>
    </w:p>
  </w:footnote>
  <w:footnote w:type="continuationSeparator" w:id="0">
    <w:p w14:paraId="27D34CD9" w14:textId="77777777" w:rsidR="006C048F" w:rsidRDefault="006C048F" w:rsidP="009E7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E757D" w14:textId="3BF8F2E4" w:rsidR="00560113" w:rsidRDefault="00D07C95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E68AD" w:rsidRPr="00FE68AD">
      <w:rPr>
        <w:noProof/>
        <w:lang w:val="ru-RU"/>
      </w:rPr>
      <w:t>3</w:t>
    </w:r>
    <w:r>
      <w:rPr>
        <w:noProof/>
        <w:lang w:val="ru-RU"/>
      </w:rPr>
      <w:fldChar w:fldCharType="end"/>
    </w:r>
  </w:p>
  <w:p w14:paraId="52ADFE0C" w14:textId="77777777" w:rsidR="00560113" w:rsidRDefault="0056011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3B71"/>
    <w:multiLevelType w:val="multilevel"/>
    <w:tmpl w:val="AD9E354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 w15:restartNumberingAfterBreak="0">
    <w:nsid w:val="188F5FE2"/>
    <w:multiLevelType w:val="multilevel"/>
    <w:tmpl w:val="AD9E354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 w15:restartNumberingAfterBreak="0">
    <w:nsid w:val="19255E3C"/>
    <w:multiLevelType w:val="hybridMultilevel"/>
    <w:tmpl w:val="85C4293A"/>
    <w:lvl w:ilvl="0" w:tplc="4FF624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0E48F0"/>
    <w:multiLevelType w:val="hybridMultilevel"/>
    <w:tmpl w:val="EFC4E68E"/>
    <w:lvl w:ilvl="0" w:tplc="35D0C0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8EB7A09"/>
    <w:multiLevelType w:val="hybridMultilevel"/>
    <w:tmpl w:val="E5EE586E"/>
    <w:lvl w:ilvl="0" w:tplc="AA2E32B6">
      <w:start w:val="3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65471F5"/>
    <w:multiLevelType w:val="hybridMultilevel"/>
    <w:tmpl w:val="B82010EE"/>
    <w:lvl w:ilvl="0" w:tplc="C5E6C38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8355FE8"/>
    <w:multiLevelType w:val="hybridMultilevel"/>
    <w:tmpl w:val="B9CA1430"/>
    <w:lvl w:ilvl="0" w:tplc="E46A473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7F0403F5"/>
    <w:multiLevelType w:val="hybridMultilevel"/>
    <w:tmpl w:val="3084B37A"/>
    <w:lvl w:ilvl="0" w:tplc="46164DC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880431031">
    <w:abstractNumId w:val="6"/>
  </w:num>
  <w:num w:numId="2" w16cid:durableId="784275058">
    <w:abstractNumId w:val="7"/>
  </w:num>
  <w:num w:numId="3" w16cid:durableId="1262952781">
    <w:abstractNumId w:val="1"/>
  </w:num>
  <w:num w:numId="4" w16cid:durableId="1699770280">
    <w:abstractNumId w:val="0"/>
  </w:num>
  <w:num w:numId="5" w16cid:durableId="711151042">
    <w:abstractNumId w:val="2"/>
  </w:num>
  <w:num w:numId="6" w16cid:durableId="922686489">
    <w:abstractNumId w:val="4"/>
  </w:num>
  <w:num w:numId="7" w16cid:durableId="1375733693">
    <w:abstractNumId w:val="3"/>
  </w:num>
  <w:num w:numId="8" w16cid:durableId="1277832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8E"/>
    <w:rsid w:val="00000F4E"/>
    <w:rsid w:val="0000212C"/>
    <w:rsid w:val="00003F7E"/>
    <w:rsid w:val="00007AE2"/>
    <w:rsid w:val="00010F08"/>
    <w:rsid w:val="00015786"/>
    <w:rsid w:val="000166C9"/>
    <w:rsid w:val="00016EF7"/>
    <w:rsid w:val="0002719B"/>
    <w:rsid w:val="00031B89"/>
    <w:rsid w:val="000333C5"/>
    <w:rsid w:val="00033721"/>
    <w:rsid w:val="00033FB3"/>
    <w:rsid w:val="000375F5"/>
    <w:rsid w:val="00041602"/>
    <w:rsid w:val="0004165B"/>
    <w:rsid w:val="00041D65"/>
    <w:rsid w:val="000430EA"/>
    <w:rsid w:val="000442E8"/>
    <w:rsid w:val="00045161"/>
    <w:rsid w:val="00045F8D"/>
    <w:rsid w:val="00050386"/>
    <w:rsid w:val="00053D58"/>
    <w:rsid w:val="00060071"/>
    <w:rsid w:val="000723D0"/>
    <w:rsid w:val="00082413"/>
    <w:rsid w:val="000830FF"/>
    <w:rsid w:val="000840D6"/>
    <w:rsid w:val="00085A80"/>
    <w:rsid w:val="0008681C"/>
    <w:rsid w:val="00090C26"/>
    <w:rsid w:val="00091092"/>
    <w:rsid w:val="0009286D"/>
    <w:rsid w:val="00092A93"/>
    <w:rsid w:val="00092D92"/>
    <w:rsid w:val="00093217"/>
    <w:rsid w:val="000A006D"/>
    <w:rsid w:val="000A16D4"/>
    <w:rsid w:val="000A4D2B"/>
    <w:rsid w:val="000B127E"/>
    <w:rsid w:val="000B1408"/>
    <w:rsid w:val="000B17D1"/>
    <w:rsid w:val="000B1AEC"/>
    <w:rsid w:val="000B295B"/>
    <w:rsid w:val="000B6AAC"/>
    <w:rsid w:val="000C78AB"/>
    <w:rsid w:val="000D0237"/>
    <w:rsid w:val="000D7908"/>
    <w:rsid w:val="000E2219"/>
    <w:rsid w:val="000E3534"/>
    <w:rsid w:val="000E510A"/>
    <w:rsid w:val="000E593D"/>
    <w:rsid w:val="000E5D5A"/>
    <w:rsid w:val="000E73B3"/>
    <w:rsid w:val="000F2F68"/>
    <w:rsid w:val="000F4DCB"/>
    <w:rsid w:val="000F4FDC"/>
    <w:rsid w:val="000F5CAC"/>
    <w:rsid w:val="00100BBD"/>
    <w:rsid w:val="00104C79"/>
    <w:rsid w:val="00105C23"/>
    <w:rsid w:val="001079B5"/>
    <w:rsid w:val="00111397"/>
    <w:rsid w:val="00112FD7"/>
    <w:rsid w:val="00114E85"/>
    <w:rsid w:val="00115927"/>
    <w:rsid w:val="001159AA"/>
    <w:rsid w:val="001161E9"/>
    <w:rsid w:val="00120D7C"/>
    <w:rsid w:val="001236F8"/>
    <w:rsid w:val="00123A17"/>
    <w:rsid w:val="00124307"/>
    <w:rsid w:val="00126019"/>
    <w:rsid w:val="0013468D"/>
    <w:rsid w:val="00136640"/>
    <w:rsid w:val="00141112"/>
    <w:rsid w:val="00141F32"/>
    <w:rsid w:val="001475BE"/>
    <w:rsid w:val="00152629"/>
    <w:rsid w:val="00152F08"/>
    <w:rsid w:val="00153C20"/>
    <w:rsid w:val="00177285"/>
    <w:rsid w:val="00181006"/>
    <w:rsid w:val="00181105"/>
    <w:rsid w:val="00184A31"/>
    <w:rsid w:val="0018742C"/>
    <w:rsid w:val="0018748D"/>
    <w:rsid w:val="00190B2D"/>
    <w:rsid w:val="00190E32"/>
    <w:rsid w:val="00193054"/>
    <w:rsid w:val="00195E47"/>
    <w:rsid w:val="001A1145"/>
    <w:rsid w:val="001A214D"/>
    <w:rsid w:val="001A3A88"/>
    <w:rsid w:val="001A5816"/>
    <w:rsid w:val="001A5E06"/>
    <w:rsid w:val="001A68A5"/>
    <w:rsid w:val="001B65F1"/>
    <w:rsid w:val="001C097F"/>
    <w:rsid w:val="001C1184"/>
    <w:rsid w:val="001C1BC9"/>
    <w:rsid w:val="001C4039"/>
    <w:rsid w:val="001D5B71"/>
    <w:rsid w:val="001D79AB"/>
    <w:rsid w:val="001E6149"/>
    <w:rsid w:val="001E67FF"/>
    <w:rsid w:val="001F678D"/>
    <w:rsid w:val="00202305"/>
    <w:rsid w:val="002137E2"/>
    <w:rsid w:val="00213A8C"/>
    <w:rsid w:val="0021778C"/>
    <w:rsid w:val="0022084F"/>
    <w:rsid w:val="00221EC6"/>
    <w:rsid w:val="00224328"/>
    <w:rsid w:val="00230A6B"/>
    <w:rsid w:val="00230C43"/>
    <w:rsid w:val="00230F7D"/>
    <w:rsid w:val="00231A39"/>
    <w:rsid w:val="00232231"/>
    <w:rsid w:val="00233B7A"/>
    <w:rsid w:val="00236817"/>
    <w:rsid w:val="00240581"/>
    <w:rsid w:val="002417A4"/>
    <w:rsid w:val="0024398B"/>
    <w:rsid w:val="002440C9"/>
    <w:rsid w:val="00245686"/>
    <w:rsid w:val="00246072"/>
    <w:rsid w:val="002506A4"/>
    <w:rsid w:val="00251A77"/>
    <w:rsid w:val="002534FC"/>
    <w:rsid w:val="00254643"/>
    <w:rsid w:val="002646E9"/>
    <w:rsid w:val="002647EB"/>
    <w:rsid w:val="00266323"/>
    <w:rsid w:val="00267679"/>
    <w:rsid w:val="0027299A"/>
    <w:rsid w:val="00273322"/>
    <w:rsid w:val="00280ADD"/>
    <w:rsid w:val="0029049E"/>
    <w:rsid w:val="002A2AB5"/>
    <w:rsid w:val="002A5B88"/>
    <w:rsid w:val="002A5EEF"/>
    <w:rsid w:val="002A665A"/>
    <w:rsid w:val="002A74A8"/>
    <w:rsid w:val="002B17C2"/>
    <w:rsid w:val="002B39AD"/>
    <w:rsid w:val="002B4F2A"/>
    <w:rsid w:val="002B72B0"/>
    <w:rsid w:val="002C0639"/>
    <w:rsid w:val="002C27A7"/>
    <w:rsid w:val="002C2EA9"/>
    <w:rsid w:val="002C3A98"/>
    <w:rsid w:val="002C3C0E"/>
    <w:rsid w:val="002C52C7"/>
    <w:rsid w:val="002C5D30"/>
    <w:rsid w:val="002C5E8F"/>
    <w:rsid w:val="002C67F3"/>
    <w:rsid w:val="002C7902"/>
    <w:rsid w:val="002C7A29"/>
    <w:rsid w:val="002C7D08"/>
    <w:rsid w:val="002D1BCF"/>
    <w:rsid w:val="002D3E56"/>
    <w:rsid w:val="002D7D8B"/>
    <w:rsid w:val="002E4119"/>
    <w:rsid w:val="002F0F4A"/>
    <w:rsid w:val="002F37EF"/>
    <w:rsid w:val="002F3825"/>
    <w:rsid w:val="00300C1D"/>
    <w:rsid w:val="00300F83"/>
    <w:rsid w:val="00303523"/>
    <w:rsid w:val="003040E3"/>
    <w:rsid w:val="00304CE0"/>
    <w:rsid w:val="00305161"/>
    <w:rsid w:val="00306455"/>
    <w:rsid w:val="003105D8"/>
    <w:rsid w:val="00313289"/>
    <w:rsid w:val="00313BBF"/>
    <w:rsid w:val="003147D5"/>
    <w:rsid w:val="00315BEB"/>
    <w:rsid w:val="00315EE5"/>
    <w:rsid w:val="00322345"/>
    <w:rsid w:val="003229C5"/>
    <w:rsid w:val="00324424"/>
    <w:rsid w:val="00327D09"/>
    <w:rsid w:val="003322A8"/>
    <w:rsid w:val="003344C5"/>
    <w:rsid w:val="00342B7C"/>
    <w:rsid w:val="00343250"/>
    <w:rsid w:val="00357CF1"/>
    <w:rsid w:val="00361C4E"/>
    <w:rsid w:val="00363C59"/>
    <w:rsid w:val="00371928"/>
    <w:rsid w:val="003732B4"/>
    <w:rsid w:val="00375EFF"/>
    <w:rsid w:val="00376C74"/>
    <w:rsid w:val="003770F4"/>
    <w:rsid w:val="00382543"/>
    <w:rsid w:val="003846BA"/>
    <w:rsid w:val="0039237F"/>
    <w:rsid w:val="003A1BE1"/>
    <w:rsid w:val="003A342E"/>
    <w:rsid w:val="003A56DF"/>
    <w:rsid w:val="003B131B"/>
    <w:rsid w:val="003B7C42"/>
    <w:rsid w:val="003B7DCC"/>
    <w:rsid w:val="003C0EEC"/>
    <w:rsid w:val="003C4697"/>
    <w:rsid w:val="003C69E0"/>
    <w:rsid w:val="003E4B13"/>
    <w:rsid w:val="003E7EA5"/>
    <w:rsid w:val="003F1487"/>
    <w:rsid w:val="003F171D"/>
    <w:rsid w:val="003F74BA"/>
    <w:rsid w:val="00404C31"/>
    <w:rsid w:val="004061CB"/>
    <w:rsid w:val="004071A3"/>
    <w:rsid w:val="00407EB3"/>
    <w:rsid w:val="004120A6"/>
    <w:rsid w:val="00413580"/>
    <w:rsid w:val="00414A00"/>
    <w:rsid w:val="00427C92"/>
    <w:rsid w:val="00431EE0"/>
    <w:rsid w:val="00434FD8"/>
    <w:rsid w:val="0043671D"/>
    <w:rsid w:val="0044222C"/>
    <w:rsid w:val="0044394E"/>
    <w:rsid w:val="00444313"/>
    <w:rsid w:val="00445FCC"/>
    <w:rsid w:val="00447769"/>
    <w:rsid w:val="004501B5"/>
    <w:rsid w:val="00451141"/>
    <w:rsid w:val="0045258C"/>
    <w:rsid w:val="00457C7D"/>
    <w:rsid w:val="00465D87"/>
    <w:rsid w:val="00467A5F"/>
    <w:rsid w:val="00470574"/>
    <w:rsid w:val="004775A6"/>
    <w:rsid w:val="00477C9C"/>
    <w:rsid w:val="0048015F"/>
    <w:rsid w:val="004822A3"/>
    <w:rsid w:val="004834B1"/>
    <w:rsid w:val="00487DFA"/>
    <w:rsid w:val="0049014A"/>
    <w:rsid w:val="0049036F"/>
    <w:rsid w:val="00495FEE"/>
    <w:rsid w:val="00497D35"/>
    <w:rsid w:val="00497D55"/>
    <w:rsid w:val="004B30D6"/>
    <w:rsid w:val="004C68DB"/>
    <w:rsid w:val="004C7A14"/>
    <w:rsid w:val="004D125B"/>
    <w:rsid w:val="004D1D36"/>
    <w:rsid w:val="004D233F"/>
    <w:rsid w:val="004F199F"/>
    <w:rsid w:val="004F3BAF"/>
    <w:rsid w:val="004F46B8"/>
    <w:rsid w:val="004F513B"/>
    <w:rsid w:val="00500A85"/>
    <w:rsid w:val="0051076E"/>
    <w:rsid w:val="00512BBD"/>
    <w:rsid w:val="005153C8"/>
    <w:rsid w:val="00515C8C"/>
    <w:rsid w:val="005221F3"/>
    <w:rsid w:val="00522E88"/>
    <w:rsid w:val="00527F7B"/>
    <w:rsid w:val="00530857"/>
    <w:rsid w:val="00532362"/>
    <w:rsid w:val="00536220"/>
    <w:rsid w:val="00540BF0"/>
    <w:rsid w:val="00541D49"/>
    <w:rsid w:val="00542034"/>
    <w:rsid w:val="0054214E"/>
    <w:rsid w:val="00542CCF"/>
    <w:rsid w:val="00542D2E"/>
    <w:rsid w:val="00545899"/>
    <w:rsid w:val="0054749C"/>
    <w:rsid w:val="00550957"/>
    <w:rsid w:val="0055218E"/>
    <w:rsid w:val="00556DB8"/>
    <w:rsid w:val="00560113"/>
    <w:rsid w:val="00566784"/>
    <w:rsid w:val="005702A1"/>
    <w:rsid w:val="005756C8"/>
    <w:rsid w:val="00576BCB"/>
    <w:rsid w:val="00582969"/>
    <w:rsid w:val="005829B1"/>
    <w:rsid w:val="00583B7B"/>
    <w:rsid w:val="005904C1"/>
    <w:rsid w:val="005A0A50"/>
    <w:rsid w:val="005A3229"/>
    <w:rsid w:val="005A6A38"/>
    <w:rsid w:val="005B2842"/>
    <w:rsid w:val="005B4DA6"/>
    <w:rsid w:val="005B7DC5"/>
    <w:rsid w:val="005C0EB4"/>
    <w:rsid w:val="005C47D4"/>
    <w:rsid w:val="005C6B6A"/>
    <w:rsid w:val="005D0B2B"/>
    <w:rsid w:val="005D55D9"/>
    <w:rsid w:val="005D65B9"/>
    <w:rsid w:val="005E1C94"/>
    <w:rsid w:val="005E45C4"/>
    <w:rsid w:val="005F0C27"/>
    <w:rsid w:val="005F409E"/>
    <w:rsid w:val="005F51F6"/>
    <w:rsid w:val="005F5BD3"/>
    <w:rsid w:val="005F6C32"/>
    <w:rsid w:val="0060231A"/>
    <w:rsid w:val="00606546"/>
    <w:rsid w:val="006065BE"/>
    <w:rsid w:val="006107AF"/>
    <w:rsid w:val="00614B85"/>
    <w:rsid w:val="00617C85"/>
    <w:rsid w:val="00624332"/>
    <w:rsid w:val="00633965"/>
    <w:rsid w:val="00636ACA"/>
    <w:rsid w:val="00642064"/>
    <w:rsid w:val="00650D64"/>
    <w:rsid w:val="006513E0"/>
    <w:rsid w:val="00653B51"/>
    <w:rsid w:val="006662EB"/>
    <w:rsid w:val="006665C0"/>
    <w:rsid w:val="006726A6"/>
    <w:rsid w:val="00677605"/>
    <w:rsid w:val="00680440"/>
    <w:rsid w:val="00681060"/>
    <w:rsid w:val="00683DA5"/>
    <w:rsid w:val="006850F7"/>
    <w:rsid w:val="00686CE9"/>
    <w:rsid w:val="006970DF"/>
    <w:rsid w:val="006A2884"/>
    <w:rsid w:val="006A5FC3"/>
    <w:rsid w:val="006A72EB"/>
    <w:rsid w:val="006B1F2C"/>
    <w:rsid w:val="006C048F"/>
    <w:rsid w:val="006C069C"/>
    <w:rsid w:val="006C0978"/>
    <w:rsid w:val="006C61EC"/>
    <w:rsid w:val="006C70A8"/>
    <w:rsid w:val="006C70FE"/>
    <w:rsid w:val="006E1ED9"/>
    <w:rsid w:val="006E3CEA"/>
    <w:rsid w:val="006E54A4"/>
    <w:rsid w:val="006E5586"/>
    <w:rsid w:val="006E6CD6"/>
    <w:rsid w:val="006F26FB"/>
    <w:rsid w:val="006F6549"/>
    <w:rsid w:val="007001C4"/>
    <w:rsid w:val="00707B6A"/>
    <w:rsid w:val="007105DC"/>
    <w:rsid w:val="007160EF"/>
    <w:rsid w:val="00716490"/>
    <w:rsid w:val="00717CAA"/>
    <w:rsid w:val="00720B62"/>
    <w:rsid w:val="0072604B"/>
    <w:rsid w:val="00727AF2"/>
    <w:rsid w:val="00734E9A"/>
    <w:rsid w:val="00735AFF"/>
    <w:rsid w:val="007366AA"/>
    <w:rsid w:val="00741E7D"/>
    <w:rsid w:val="007427D8"/>
    <w:rsid w:val="007443B9"/>
    <w:rsid w:val="00755A0F"/>
    <w:rsid w:val="00755A54"/>
    <w:rsid w:val="007573FD"/>
    <w:rsid w:val="00760E4F"/>
    <w:rsid w:val="007618F6"/>
    <w:rsid w:val="00761E7B"/>
    <w:rsid w:val="00764DEE"/>
    <w:rsid w:val="007663B2"/>
    <w:rsid w:val="00766CBA"/>
    <w:rsid w:val="0076712E"/>
    <w:rsid w:val="00767496"/>
    <w:rsid w:val="00767AE0"/>
    <w:rsid w:val="0077570B"/>
    <w:rsid w:val="00781127"/>
    <w:rsid w:val="007832FF"/>
    <w:rsid w:val="00792895"/>
    <w:rsid w:val="00793D3C"/>
    <w:rsid w:val="0079404E"/>
    <w:rsid w:val="007A1FDB"/>
    <w:rsid w:val="007A2875"/>
    <w:rsid w:val="007A5351"/>
    <w:rsid w:val="007A5D96"/>
    <w:rsid w:val="007B1D8C"/>
    <w:rsid w:val="007B3ED8"/>
    <w:rsid w:val="007C72CC"/>
    <w:rsid w:val="007C7FC4"/>
    <w:rsid w:val="007D16D7"/>
    <w:rsid w:val="007D1F23"/>
    <w:rsid w:val="007D6443"/>
    <w:rsid w:val="007E0926"/>
    <w:rsid w:val="007E27CC"/>
    <w:rsid w:val="007E5526"/>
    <w:rsid w:val="007F148A"/>
    <w:rsid w:val="00801764"/>
    <w:rsid w:val="00803EB7"/>
    <w:rsid w:val="00805519"/>
    <w:rsid w:val="00812A52"/>
    <w:rsid w:val="00813ABC"/>
    <w:rsid w:val="00814114"/>
    <w:rsid w:val="00826093"/>
    <w:rsid w:val="00830D97"/>
    <w:rsid w:val="00832BBB"/>
    <w:rsid w:val="0083707E"/>
    <w:rsid w:val="00837A01"/>
    <w:rsid w:val="008414AD"/>
    <w:rsid w:val="00844201"/>
    <w:rsid w:val="00845A93"/>
    <w:rsid w:val="008463CA"/>
    <w:rsid w:val="00851629"/>
    <w:rsid w:val="00851F5E"/>
    <w:rsid w:val="008526C8"/>
    <w:rsid w:val="00853315"/>
    <w:rsid w:val="00854E4A"/>
    <w:rsid w:val="0086030A"/>
    <w:rsid w:val="00861708"/>
    <w:rsid w:val="008626B1"/>
    <w:rsid w:val="008627A4"/>
    <w:rsid w:val="00863610"/>
    <w:rsid w:val="00863E7D"/>
    <w:rsid w:val="00864EB9"/>
    <w:rsid w:val="0087232A"/>
    <w:rsid w:val="00881480"/>
    <w:rsid w:val="00882042"/>
    <w:rsid w:val="00890DAA"/>
    <w:rsid w:val="00895919"/>
    <w:rsid w:val="00897B19"/>
    <w:rsid w:val="008A1E45"/>
    <w:rsid w:val="008A2A85"/>
    <w:rsid w:val="008A5007"/>
    <w:rsid w:val="008B04C2"/>
    <w:rsid w:val="008B3F27"/>
    <w:rsid w:val="008B68DE"/>
    <w:rsid w:val="008B6F65"/>
    <w:rsid w:val="008B77D5"/>
    <w:rsid w:val="008D40FB"/>
    <w:rsid w:val="008E0D52"/>
    <w:rsid w:val="008E26BE"/>
    <w:rsid w:val="008E44E2"/>
    <w:rsid w:val="008E688C"/>
    <w:rsid w:val="008E75F4"/>
    <w:rsid w:val="008F4207"/>
    <w:rsid w:val="008F69DA"/>
    <w:rsid w:val="009016A8"/>
    <w:rsid w:val="009077FA"/>
    <w:rsid w:val="00915BEB"/>
    <w:rsid w:val="009219FC"/>
    <w:rsid w:val="009237F1"/>
    <w:rsid w:val="00927037"/>
    <w:rsid w:val="00930574"/>
    <w:rsid w:val="009306B2"/>
    <w:rsid w:val="00930A1E"/>
    <w:rsid w:val="00931190"/>
    <w:rsid w:val="00941058"/>
    <w:rsid w:val="00941FC3"/>
    <w:rsid w:val="0094558F"/>
    <w:rsid w:val="0094568B"/>
    <w:rsid w:val="00947AAF"/>
    <w:rsid w:val="00947C97"/>
    <w:rsid w:val="00951682"/>
    <w:rsid w:val="00952CB3"/>
    <w:rsid w:val="00952F3C"/>
    <w:rsid w:val="009615B4"/>
    <w:rsid w:val="0096200B"/>
    <w:rsid w:val="00962A1D"/>
    <w:rsid w:val="009665DC"/>
    <w:rsid w:val="00970069"/>
    <w:rsid w:val="009729AC"/>
    <w:rsid w:val="00972BF7"/>
    <w:rsid w:val="00972CB4"/>
    <w:rsid w:val="00975EF1"/>
    <w:rsid w:val="00977E74"/>
    <w:rsid w:val="009800C7"/>
    <w:rsid w:val="009813B0"/>
    <w:rsid w:val="00984114"/>
    <w:rsid w:val="00986A89"/>
    <w:rsid w:val="00991BDB"/>
    <w:rsid w:val="00992A82"/>
    <w:rsid w:val="00992B4A"/>
    <w:rsid w:val="00994856"/>
    <w:rsid w:val="00997A8B"/>
    <w:rsid w:val="009B1F3C"/>
    <w:rsid w:val="009B2053"/>
    <w:rsid w:val="009B3B9F"/>
    <w:rsid w:val="009B7D43"/>
    <w:rsid w:val="009C182C"/>
    <w:rsid w:val="009C1DB0"/>
    <w:rsid w:val="009C49EF"/>
    <w:rsid w:val="009C5033"/>
    <w:rsid w:val="009C5F26"/>
    <w:rsid w:val="009D0F46"/>
    <w:rsid w:val="009D236B"/>
    <w:rsid w:val="009D49EE"/>
    <w:rsid w:val="009E77E4"/>
    <w:rsid w:val="009F533D"/>
    <w:rsid w:val="009F5D30"/>
    <w:rsid w:val="00A061E5"/>
    <w:rsid w:val="00A11C7A"/>
    <w:rsid w:val="00A15338"/>
    <w:rsid w:val="00A1703F"/>
    <w:rsid w:val="00A24844"/>
    <w:rsid w:val="00A250EC"/>
    <w:rsid w:val="00A310E5"/>
    <w:rsid w:val="00A35728"/>
    <w:rsid w:val="00A40DF3"/>
    <w:rsid w:val="00A4273A"/>
    <w:rsid w:val="00A42A3B"/>
    <w:rsid w:val="00A43EB3"/>
    <w:rsid w:val="00A45568"/>
    <w:rsid w:val="00A460E1"/>
    <w:rsid w:val="00A5329A"/>
    <w:rsid w:val="00A53D59"/>
    <w:rsid w:val="00A55C45"/>
    <w:rsid w:val="00A61A06"/>
    <w:rsid w:val="00A64D25"/>
    <w:rsid w:val="00A65C0E"/>
    <w:rsid w:val="00A67444"/>
    <w:rsid w:val="00A675B5"/>
    <w:rsid w:val="00A76DE5"/>
    <w:rsid w:val="00A77251"/>
    <w:rsid w:val="00A7780E"/>
    <w:rsid w:val="00A8210D"/>
    <w:rsid w:val="00A83A38"/>
    <w:rsid w:val="00A86077"/>
    <w:rsid w:val="00A86132"/>
    <w:rsid w:val="00A93B09"/>
    <w:rsid w:val="00A945E1"/>
    <w:rsid w:val="00A94EB0"/>
    <w:rsid w:val="00A96060"/>
    <w:rsid w:val="00AA4A40"/>
    <w:rsid w:val="00AA6819"/>
    <w:rsid w:val="00AA6FD3"/>
    <w:rsid w:val="00AB045C"/>
    <w:rsid w:val="00AB7F8F"/>
    <w:rsid w:val="00AC196A"/>
    <w:rsid w:val="00AC6594"/>
    <w:rsid w:val="00AD0906"/>
    <w:rsid w:val="00AD627A"/>
    <w:rsid w:val="00AD7492"/>
    <w:rsid w:val="00AE2005"/>
    <w:rsid w:val="00AE7CD0"/>
    <w:rsid w:val="00AF3E45"/>
    <w:rsid w:val="00AF7228"/>
    <w:rsid w:val="00B01C3A"/>
    <w:rsid w:val="00B050D4"/>
    <w:rsid w:val="00B16542"/>
    <w:rsid w:val="00B203BF"/>
    <w:rsid w:val="00B21979"/>
    <w:rsid w:val="00B2343B"/>
    <w:rsid w:val="00B2352D"/>
    <w:rsid w:val="00B33F49"/>
    <w:rsid w:val="00B34F5D"/>
    <w:rsid w:val="00B367D4"/>
    <w:rsid w:val="00B407DE"/>
    <w:rsid w:val="00B40FAA"/>
    <w:rsid w:val="00B421FB"/>
    <w:rsid w:val="00B44390"/>
    <w:rsid w:val="00B532AB"/>
    <w:rsid w:val="00B54C96"/>
    <w:rsid w:val="00B614A7"/>
    <w:rsid w:val="00B63B6F"/>
    <w:rsid w:val="00B70829"/>
    <w:rsid w:val="00B7193B"/>
    <w:rsid w:val="00B74C27"/>
    <w:rsid w:val="00B75BBC"/>
    <w:rsid w:val="00B822E2"/>
    <w:rsid w:val="00B82484"/>
    <w:rsid w:val="00B84389"/>
    <w:rsid w:val="00B911E9"/>
    <w:rsid w:val="00B92478"/>
    <w:rsid w:val="00B9596B"/>
    <w:rsid w:val="00BA02AD"/>
    <w:rsid w:val="00BA1F42"/>
    <w:rsid w:val="00BA5AE7"/>
    <w:rsid w:val="00BB0ADD"/>
    <w:rsid w:val="00BB3D5E"/>
    <w:rsid w:val="00BB4270"/>
    <w:rsid w:val="00BB4C0E"/>
    <w:rsid w:val="00BB4C1A"/>
    <w:rsid w:val="00BB73DB"/>
    <w:rsid w:val="00BC06B6"/>
    <w:rsid w:val="00BC1EC1"/>
    <w:rsid w:val="00BC4016"/>
    <w:rsid w:val="00BC57F4"/>
    <w:rsid w:val="00BD1542"/>
    <w:rsid w:val="00BD299B"/>
    <w:rsid w:val="00BD6F3A"/>
    <w:rsid w:val="00BD7131"/>
    <w:rsid w:val="00BE15A3"/>
    <w:rsid w:val="00BE6470"/>
    <w:rsid w:val="00BF42B6"/>
    <w:rsid w:val="00BF4A64"/>
    <w:rsid w:val="00BF51F9"/>
    <w:rsid w:val="00C02B16"/>
    <w:rsid w:val="00C03CCD"/>
    <w:rsid w:val="00C05F4A"/>
    <w:rsid w:val="00C068BB"/>
    <w:rsid w:val="00C14B8B"/>
    <w:rsid w:val="00C23A1F"/>
    <w:rsid w:val="00C25F66"/>
    <w:rsid w:val="00C36EC4"/>
    <w:rsid w:val="00C41C86"/>
    <w:rsid w:val="00C42549"/>
    <w:rsid w:val="00C42601"/>
    <w:rsid w:val="00C53BCF"/>
    <w:rsid w:val="00C540CE"/>
    <w:rsid w:val="00C55A2A"/>
    <w:rsid w:val="00C56222"/>
    <w:rsid w:val="00C65257"/>
    <w:rsid w:val="00C666B1"/>
    <w:rsid w:val="00C7046C"/>
    <w:rsid w:val="00C70CB2"/>
    <w:rsid w:val="00C748BD"/>
    <w:rsid w:val="00C81670"/>
    <w:rsid w:val="00C821EA"/>
    <w:rsid w:val="00C87275"/>
    <w:rsid w:val="00C90082"/>
    <w:rsid w:val="00C915FD"/>
    <w:rsid w:val="00C91E1F"/>
    <w:rsid w:val="00CA0DEA"/>
    <w:rsid w:val="00CA1615"/>
    <w:rsid w:val="00CA1953"/>
    <w:rsid w:val="00CA4B94"/>
    <w:rsid w:val="00CA506E"/>
    <w:rsid w:val="00CC1A6E"/>
    <w:rsid w:val="00CC75F0"/>
    <w:rsid w:val="00CD6C8F"/>
    <w:rsid w:val="00CD7CC2"/>
    <w:rsid w:val="00CE4962"/>
    <w:rsid w:val="00CE7EFB"/>
    <w:rsid w:val="00CF0019"/>
    <w:rsid w:val="00CF1D10"/>
    <w:rsid w:val="00CF26EB"/>
    <w:rsid w:val="00CF2F6F"/>
    <w:rsid w:val="00D00F1C"/>
    <w:rsid w:val="00D025DA"/>
    <w:rsid w:val="00D04038"/>
    <w:rsid w:val="00D0544C"/>
    <w:rsid w:val="00D07C22"/>
    <w:rsid w:val="00D07C95"/>
    <w:rsid w:val="00D1078E"/>
    <w:rsid w:val="00D11C94"/>
    <w:rsid w:val="00D12888"/>
    <w:rsid w:val="00D12D71"/>
    <w:rsid w:val="00D13FE7"/>
    <w:rsid w:val="00D1550A"/>
    <w:rsid w:val="00D178AB"/>
    <w:rsid w:val="00D3082D"/>
    <w:rsid w:val="00D36F36"/>
    <w:rsid w:val="00D370D4"/>
    <w:rsid w:val="00D40CD7"/>
    <w:rsid w:val="00D42BCD"/>
    <w:rsid w:val="00D42D47"/>
    <w:rsid w:val="00D449DF"/>
    <w:rsid w:val="00D50F1F"/>
    <w:rsid w:val="00D54CB8"/>
    <w:rsid w:val="00D730A8"/>
    <w:rsid w:val="00D815BC"/>
    <w:rsid w:val="00D83716"/>
    <w:rsid w:val="00D83CFC"/>
    <w:rsid w:val="00D85257"/>
    <w:rsid w:val="00D858A1"/>
    <w:rsid w:val="00D867A4"/>
    <w:rsid w:val="00D86EB0"/>
    <w:rsid w:val="00D872F9"/>
    <w:rsid w:val="00D93825"/>
    <w:rsid w:val="00D97760"/>
    <w:rsid w:val="00DA1BE5"/>
    <w:rsid w:val="00DA45F8"/>
    <w:rsid w:val="00DA5AAE"/>
    <w:rsid w:val="00DB5295"/>
    <w:rsid w:val="00DC1EBF"/>
    <w:rsid w:val="00DC5FA1"/>
    <w:rsid w:val="00DD0B14"/>
    <w:rsid w:val="00DD0B7D"/>
    <w:rsid w:val="00DD141D"/>
    <w:rsid w:val="00DD43C8"/>
    <w:rsid w:val="00DD71BF"/>
    <w:rsid w:val="00DD7C7F"/>
    <w:rsid w:val="00DE5DCB"/>
    <w:rsid w:val="00DF0E9D"/>
    <w:rsid w:val="00DF1574"/>
    <w:rsid w:val="00DF2787"/>
    <w:rsid w:val="00DF392E"/>
    <w:rsid w:val="00DF4A23"/>
    <w:rsid w:val="00E15B40"/>
    <w:rsid w:val="00E20108"/>
    <w:rsid w:val="00E22621"/>
    <w:rsid w:val="00E22C83"/>
    <w:rsid w:val="00E2563E"/>
    <w:rsid w:val="00E2732E"/>
    <w:rsid w:val="00E32AE5"/>
    <w:rsid w:val="00E33228"/>
    <w:rsid w:val="00E343EF"/>
    <w:rsid w:val="00E347E1"/>
    <w:rsid w:val="00E41849"/>
    <w:rsid w:val="00E42647"/>
    <w:rsid w:val="00E42F67"/>
    <w:rsid w:val="00E45471"/>
    <w:rsid w:val="00E46848"/>
    <w:rsid w:val="00E55F37"/>
    <w:rsid w:val="00E6252B"/>
    <w:rsid w:val="00E76363"/>
    <w:rsid w:val="00E76787"/>
    <w:rsid w:val="00E76E42"/>
    <w:rsid w:val="00E77651"/>
    <w:rsid w:val="00E8228A"/>
    <w:rsid w:val="00E875A3"/>
    <w:rsid w:val="00E955B7"/>
    <w:rsid w:val="00EA56FB"/>
    <w:rsid w:val="00EB0CBF"/>
    <w:rsid w:val="00EB1089"/>
    <w:rsid w:val="00EB2CFC"/>
    <w:rsid w:val="00EB48C0"/>
    <w:rsid w:val="00EC2DB3"/>
    <w:rsid w:val="00ED6A45"/>
    <w:rsid w:val="00EE195E"/>
    <w:rsid w:val="00EE3977"/>
    <w:rsid w:val="00EE7DF0"/>
    <w:rsid w:val="00EF0F7E"/>
    <w:rsid w:val="00EF3E81"/>
    <w:rsid w:val="00F00ACE"/>
    <w:rsid w:val="00F02F32"/>
    <w:rsid w:val="00F11071"/>
    <w:rsid w:val="00F11AAE"/>
    <w:rsid w:val="00F131D8"/>
    <w:rsid w:val="00F15BF1"/>
    <w:rsid w:val="00F16EF0"/>
    <w:rsid w:val="00F26E88"/>
    <w:rsid w:val="00F27A02"/>
    <w:rsid w:val="00F27F02"/>
    <w:rsid w:val="00F323B2"/>
    <w:rsid w:val="00F33BCD"/>
    <w:rsid w:val="00F33EA3"/>
    <w:rsid w:val="00F34668"/>
    <w:rsid w:val="00F43C71"/>
    <w:rsid w:val="00F47CC9"/>
    <w:rsid w:val="00F513BA"/>
    <w:rsid w:val="00F55C21"/>
    <w:rsid w:val="00F5799F"/>
    <w:rsid w:val="00F60679"/>
    <w:rsid w:val="00F60D2B"/>
    <w:rsid w:val="00F60E7A"/>
    <w:rsid w:val="00F617F8"/>
    <w:rsid w:val="00F61C42"/>
    <w:rsid w:val="00F660F0"/>
    <w:rsid w:val="00F70F72"/>
    <w:rsid w:val="00F7716F"/>
    <w:rsid w:val="00F803D7"/>
    <w:rsid w:val="00F8068B"/>
    <w:rsid w:val="00F81AB4"/>
    <w:rsid w:val="00F83D30"/>
    <w:rsid w:val="00F84D30"/>
    <w:rsid w:val="00F9421B"/>
    <w:rsid w:val="00F95C5A"/>
    <w:rsid w:val="00FA0945"/>
    <w:rsid w:val="00FA6288"/>
    <w:rsid w:val="00FA63A7"/>
    <w:rsid w:val="00FA7781"/>
    <w:rsid w:val="00FB02DE"/>
    <w:rsid w:val="00FB7BED"/>
    <w:rsid w:val="00FC1974"/>
    <w:rsid w:val="00FC2238"/>
    <w:rsid w:val="00FC319B"/>
    <w:rsid w:val="00FC3B4A"/>
    <w:rsid w:val="00FC4D79"/>
    <w:rsid w:val="00FC5E21"/>
    <w:rsid w:val="00FD378F"/>
    <w:rsid w:val="00FD4254"/>
    <w:rsid w:val="00FD67A7"/>
    <w:rsid w:val="00FD723E"/>
    <w:rsid w:val="00FE2108"/>
    <w:rsid w:val="00FE68AD"/>
    <w:rsid w:val="00FE6EA7"/>
    <w:rsid w:val="00FF32A0"/>
    <w:rsid w:val="00FF32E6"/>
    <w:rsid w:val="00FF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7E3C94"/>
  <w15:docId w15:val="{E6D6D27C-2F61-46C5-972D-63BE915C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1E9"/>
    <w:pPr>
      <w:spacing w:after="160" w:line="259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720B62"/>
    <w:pPr>
      <w:pBdr>
        <w:bottom w:val="single" w:sz="8" w:space="1" w:color="4F81BD"/>
      </w:pBdr>
      <w:spacing w:before="200" w:after="80" w:line="240" w:lineRule="auto"/>
      <w:outlineLvl w:val="1"/>
    </w:pPr>
    <w:rPr>
      <w:rFonts w:ascii="Cambria" w:hAnsi="Cambria"/>
      <w:color w:val="365F91"/>
      <w:sz w:val="24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720B62"/>
    <w:rPr>
      <w:rFonts w:ascii="Cambria" w:eastAsia="Times New Roman" w:hAnsi="Cambria" w:cs="Times New Roman"/>
      <w:color w:val="365F91"/>
      <w:sz w:val="20"/>
      <w:szCs w:val="20"/>
      <w:lang w:eastAsia="uk-UA"/>
    </w:rPr>
  </w:style>
  <w:style w:type="table" w:styleId="a3">
    <w:name w:val="Table Grid"/>
    <w:basedOn w:val="a1"/>
    <w:uiPriority w:val="99"/>
    <w:rsid w:val="001E67FF"/>
    <w:pPr>
      <w:ind w:firstLine="36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03F7E"/>
    <w:pPr>
      <w:ind w:left="720"/>
      <w:contextualSpacing/>
    </w:pPr>
  </w:style>
  <w:style w:type="character" w:styleId="a5">
    <w:name w:val="Hyperlink"/>
    <w:basedOn w:val="a0"/>
    <w:uiPriority w:val="99"/>
    <w:rsid w:val="002A74A8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2A74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locked/>
    <w:rsid w:val="002A74A8"/>
    <w:rPr>
      <w:rFonts w:ascii="Courier New" w:hAnsi="Courier New" w:cs="Courier New"/>
      <w:sz w:val="20"/>
      <w:szCs w:val="20"/>
      <w:lang w:eastAsia="uk-UA"/>
    </w:rPr>
  </w:style>
  <w:style w:type="paragraph" w:styleId="a6">
    <w:name w:val="header"/>
    <w:basedOn w:val="a"/>
    <w:link w:val="a7"/>
    <w:uiPriority w:val="99"/>
    <w:rsid w:val="009E77E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locked/>
    <w:rsid w:val="009E77E4"/>
    <w:rPr>
      <w:rFonts w:cs="Times New Roman"/>
    </w:rPr>
  </w:style>
  <w:style w:type="paragraph" w:styleId="a8">
    <w:name w:val="footer"/>
    <w:basedOn w:val="a"/>
    <w:link w:val="a9"/>
    <w:uiPriority w:val="99"/>
    <w:rsid w:val="009E77E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locked/>
    <w:rsid w:val="009E77E4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0E7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E73B3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A7780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7780E"/>
    <w:pPr>
      <w:spacing w:line="240" w:lineRule="auto"/>
    </w:pPr>
    <w:rPr>
      <w:sz w:val="20"/>
      <w:szCs w:val="20"/>
    </w:rPr>
  </w:style>
  <w:style w:type="character" w:customStyle="1" w:styleId="ae">
    <w:name w:val="Текст примітки Знак"/>
    <w:basedOn w:val="a0"/>
    <w:link w:val="ad"/>
    <w:uiPriority w:val="99"/>
    <w:semiHidden/>
    <w:rsid w:val="00A7780E"/>
    <w:rPr>
      <w:sz w:val="20"/>
      <w:szCs w:val="20"/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7780E"/>
    <w:rPr>
      <w:b/>
      <w:bCs/>
    </w:rPr>
  </w:style>
  <w:style w:type="character" w:customStyle="1" w:styleId="af0">
    <w:name w:val="Тема примітки Знак"/>
    <w:basedOn w:val="ae"/>
    <w:link w:val="af"/>
    <w:uiPriority w:val="99"/>
    <w:semiHidden/>
    <w:rsid w:val="00A7780E"/>
    <w:rPr>
      <w:b/>
      <w:bCs/>
      <w:sz w:val="20"/>
      <w:szCs w:val="20"/>
      <w:lang w:eastAsia="en-US"/>
    </w:rPr>
  </w:style>
  <w:style w:type="paragraph" w:styleId="af1">
    <w:name w:val="Revision"/>
    <w:hidden/>
    <w:uiPriority w:val="99"/>
    <w:semiHidden/>
    <w:rsid w:val="005153C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08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z-Cyrl-AZ" sz="12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виробництва електронергії,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Продаж</c:v>
                </c:pt>
              </c:strCache>
            </c:strRef>
          </c:tx>
          <c:dPt>
            <c:idx val="0"/>
            <c:bubble3D val="0"/>
            <c:spPr>
              <a:solidFill>
                <a:schemeClr val="accent4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97F-43F5-8009-CAAD4AC327CE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97F-43F5-8009-CAAD4AC327CE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97F-43F5-8009-CAAD4AC327CE}"/>
              </c:ext>
            </c:extLst>
          </c:dPt>
          <c:dPt>
            <c:idx val="3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97F-43F5-8009-CAAD4AC327CE}"/>
              </c:ext>
            </c:extLst>
          </c:dPt>
          <c:dPt>
            <c:idx val="4"/>
            <c:bubble3D val="0"/>
            <c:spPr>
              <a:solidFill>
                <a:schemeClr val="accent1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97F-43F5-8009-CAAD4AC327CE}"/>
              </c:ext>
            </c:extLst>
          </c:dPt>
          <c:dLbls>
            <c:dLbl>
              <c:idx val="0"/>
              <c:layout>
                <c:manualLayout>
                  <c:x val="0.15601240032399352"/>
                  <c:y val="2.517726719097722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904269466316712"/>
                      <c:h val="0.1733784034571435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697F-43F5-8009-CAAD4AC327CE}"/>
                </c:ext>
              </c:extLst>
            </c:dLbl>
            <c:dLbl>
              <c:idx val="1"/>
              <c:layout>
                <c:manualLayout>
                  <c:x val="-0.18959299330242144"/>
                  <c:y val="-9.4117647058823521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97F-43F5-8009-CAAD4AC327CE}"/>
                </c:ext>
              </c:extLst>
            </c:dLbl>
            <c:dLbl>
              <c:idx val="2"/>
              <c:layout>
                <c:manualLayout>
                  <c:x val="-0.19680577022153528"/>
                  <c:y val="-1.882352941176467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363924756700621"/>
                      <c:h val="7.910230044773815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697F-43F5-8009-CAAD4AC327CE}"/>
                </c:ext>
              </c:extLst>
            </c:dLbl>
            <c:dLbl>
              <c:idx val="3"/>
              <c:layout>
                <c:manualLayout>
                  <c:x val="-0.10922205048943844"/>
                  <c:y val="-2.509803921568627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97F-43F5-8009-CAAD4AC327CE}"/>
                </c:ext>
              </c:extLst>
            </c:dLbl>
            <c:dLbl>
              <c:idx val="4"/>
              <c:layout>
                <c:manualLayout>
                  <c:x val="8.0370942812983001E-2"/>
                  <c:y val="-9.411764705882352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97F-43F5-8009-CAAD4AC327CE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Аркуш1!$A$2:$A$6</c:f>
              <c:strCache>
                <c:ptCount val="5"/>
                <c:pt idx="0">
                  <c:v>АЕС</c:v>
                </c:pt>
                <c:pt idx="1">
                  <c:v>ТЕС та ТЕЦ</c:v>
                </c:pt>
                <c:pt idx="2">
                  <c:v>ВДЕ</c:v>
                </c:pt>
                <c:pt idx="3">
                  <c:v>ГЕС та ГАЕС</c:v>
                </c:pt>
                <c:pt idx="4">
                  <c:v>Блок-станції</c:v>
                </c:pt>
              </c:strCache>
            </c:strRef>
          </c:cat>
          <c:val>
            <c:numRef>
              <c:f>Аркуш1!$B$2:$B$6</c:f>
              <c:numCache>
                <c:formatCode>General</c:formatCode>
                <c:ptCount val="5"/>
                <c:pt idx="0">
                  <c:v>55.1</c:v>
                </c:pt>
                <c:pt idx="1">
                  <c:v>29.3</c:v>
                </c:pt>
                <c:pt idx="2">
                  <c:v>8</c:v>
                </c:pt>
                <c:pt idx="3">
                  <c:v>6.7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97F-43F5-8009-CAAD4AC327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5"/>
      </c:doughnut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az-Cyrl-AZ" sz="12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споживання електроенергії, %</a:t>
            </a:r>
          </a:p>
        </c:rich>
      </c:tx>
      <c:layout>
        <c:manualLayout>
          <c:xMode val="edge"/>
          <c:yMode val="edge"/>
          <c:x val="0.2707342010140966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Продаж</c:v>
                </c:pt>
              </c:strCache>
            </c:strRef>
          </c:tx>
          <c:dPt>
            <c:idx val="0"/>
            <c:bubble3D val="0"/>
            <c:spPr>
              <a:solidFill>
                <a:schemeClr val="accent4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36-4F1F-ADFC-D2E43BE83B3D}"/>
              </c:ext>
            </c:extLst>
          </c:dPt>
          <c:dPt>
            <c:idx val="1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36-4F1F-ADFC-D2E43BE83B3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E36-4F1F-ADFC-D2E43BE83B3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E36-4F1F-ADFC-D2E43BE83B3D}"/>
              </c:ext>
            </c:extLst>
          </c:dPt>
          <c:dPt>
            <c:idx val="4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E36-4F1F-ADFC-D2E43BE83B3D}"/>
              </c:ext>
            </c:extLst>
          </c:dPt>
          <c:dPt>
            <c:idx val="5"/>
            <c:bubble3D val="0"/>
            <c:spPr>
              <a:solidFill>
                <a:schemeClr val="accent4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E36-4F1F-ADFC-D2E43BE83B3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6E36-4F1F-ADFC-D2E43BE83B3D}"/>
              </c:ext>
            </c:extLst>
          </c:dPt>
          <c:dLbls>
            <c:dLbl>
              <c:idx val="0"/>
              <c:layout>
                <c:manualLayout>
                  <c:x val="0.1111111111111112"/>
                  <c:y val="-8.73015873015873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E36-4F1F-ADFC-D2E43BE83B3D}"/>
                </c:ext>
              </c:extLst>
            </c:dLbl>
            <c:dLbl>
              <c:idx val="1"/>
              <c:layout>
                <c:manualLayout>
                  <c:x val="-3.9351851851851853E-2"/>
                  <c:y val="0.10317460317460317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E36-4F1F-ADFC-D2E43BE83B3D}"/>
                </c:ext>
              </c:extLst>
            </c:dLbl>
            <c:dLbl>
              <c:idx val="2"/>
              <c:layout>
                <c:manualLayout>
                  <c:x val="-0.1875"/>
                  <c:y val="7.142857142857142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E36-4F1F-ADFC-D2E43BE83B3D}"/>
                </c:ext>
              </c:extLst>
            </c:dLbl>
            <c:dLbl>
              <c:idx val="3"/>
              <c:layout>
                <c:manualLayout>
                  <c:x val="-0.20833333333333334"/>
                  <c:y val="-3.571428571428575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E36-4F1F-ADFC-D2E43BE83B3D}"/>
                </c:ext>
              </c:extLst>
            </c:dLbl>
            <c:dLbl>
              <c:idx val="4"/>
              <c:layout>
                <c:manualLayout>
                  <c:x val="-0.17592592592592593"/>
                  <c:y val="-0.111111111111111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E36-4F1F-ADFC-D2E43BE83B3D}"/>
                </c:ext>
              </c:extLst>
            </c:dLbl>
            <c:dLbl>
              <c:idx val="5"/>
              <c:layout>
                <c:manualLayout>
                  <c:x val="-4.8611111111111112E-2"/>
                  <c:y val="-0.11904761904761908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E36-4F1F-ADFC-D2E43BE83B3D}"/>
                </c:ext>
              </c:extLst>
            </c:dLbl>
            <c:dLbl>
              <c:idx val="6"/>
              <c:layout>
                <c:manualLayout>
                  <c:x val="0.18749999999999992"/>
                  <c:y val="-0.126984126984127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E36-4F1F-ADFC-D2E43BE83B3D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Аркуш1!$A$2:$A$8</c:f>
              <c:strCache>
                <c:ptCount val="7"/>
                <c:pt idx="0">
                  <c:v>Промисловість</c:v>
                </c:pt>
                <c:pt idx="1">
                  <c:v>Населення</c:v>
                </c:pt>
                <c:pt idx="2">
                  <c:v>Кумунально-побутові споживачі</c:v>
                </c:pt>
                <c:pt idx="3">
                  <c:v>Непромислові споживачі</c:v>
                </c:pt>
                <c:pt idx="4">
                  <c:v>Транспорт</c:v>
                </c:pt>
                <c:pt idx="5">
                  <c:v>Сільгоспспоживачі</c:v>
                </c:pt>
                <c:pt idx="6">
                  <c:v>Будівництво</c:v>
                </c:pt>
              </c:strCache>
            </c:strRef>
          </c:cat>
          <c:val>
            <c:numRef>
              <c:f>Аркуш1!$B$2:$B$8</c:f>
              <c:numCache>
                <c:formatCode>General</c:formatCode>
                <c:ptCount val="7"/>
                <c:pt idx="0">
                  <c:v>41.7</c:v>
                </c:pt>
                <c:pt idx="1">
                  <c:v>30</c:v>
                </c:pt>
                <c:pt idx="2">
                  <c:v>12</c:v>
                </c:pt>
                <c:pt idx="3">
                  <c:v>6.9</c:v>
                </c:pt>
                <c:pt idx="4">
                  <c:v>4.9000000000000004</c:v>
                </c:pt>
                <c:pt idx="5">
                  <c:v>2.9</c:v>
                </c:pt>
                <c:pt idx="6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6E36-4F1F-ADFC-D2E43BE83B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75"/>
      </c:doughnut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C2737-7E4A-4427-BF3B-7D1E19FAF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668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У відповідності до ст</vt:lpstr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відповідності до ст</dc:title>
  <dc:subject/>
  <dc:creator>Бойко Юлія Йосифівна</dc:creator>
  <cp:keywords/>
  <dc:description/>
  <cp:lastModifiedBy>Khomich Liudmyla - Хоміч Людмила Вікторівна</cp:lastModifiedBy>
  <cp:revision>10</cp:revision>
  <cp:lastPrinted>2019-08-08T07:09:00Z</cp:lastPrinted>
  <dcterms:created xsi:type="dcterms:W3CDTF">2022-06-16T08:16:00Z</dcterms:created>
  <dcterms:modified xsi:type="dcterms:W3CDTF">2022-12-07T10:38:00Z</dcterms:modified>
</cp:coreProperties>
</file>