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7E5F4" w14:textId="303D2C81" w:rsidR="006A2ECB" w:rsidRPr="006A2ECB" w:rsidRDefault="006A2ECB" w:rsidP="006A2ECB">
      <w:pPr>
        <w:spacing w:after="0" w:line="240" w:lineRule="auto"/>
        <w:ind w:firstLine="720"/>
        <w:jc w:val="center"/>
        <w:rPr>
          <w:rFonts w:ascii="Times New Roman" w:hAnsi="Times New Roman" w:cs="Times New Roman"/>
          <w:b/>
          <w:sz w:val="28"/>
          <w:szCs w:val="28"/>
          <w:lang w:val="uk-UA"/>
        </w:rPr>
      </w:pPr>
      <w:bookmarkStart w:id="0" w:name="_Hlk18324899"/>
      <w:r w:rsidRPr="006A2ECB">
        <w:rPr>
          <w:rFonts w:ascii="Times New Roman" w:hAnsi="Times New Roman" w:cs="Times New Roman"/>
          <w:b/>
          <w:sz w:val="28"/>
          <w:szCs w:val="28"/>
          <w:lang w:val="uk-UA"/>
        </w:rPr>
        <w:t xml:space="preserve">Порівняльна таблиця </w:t>
      </w:r>
      <w:r w:rsidR="00BF5995">
        <w:rPr>
          <w:rFonts w:ascii="Times New Roman" w:hAnsi="Times New Roman" w:cs="Times New Roman"/>
          <w:b/>
          <w:sz w:val="28"/>
          <w:szCs w:val="28"/>
          <w:lang w:val="uk-UA"/>
        </w:rPr>
        <w:t xml:space="preserve">від </w:t>
      </w:r>
      <w:r w:rsidR="00C32377">
        <w:rPr>
          <w:rFonts w:ascii="Times New Roman" w:hAnsi="Times New Roman" w:cs="Times New Roman"/>
          <w:b/>
          <w:sz w:val="28"/>
          <w:szCs w:val="28"/>
          <w:lang w:val="uk-UA"/>
        </w:rPr>
        <w:t xml:space="preserve">Асоціації </w:t>
      </w:r>
      <w:r w:rsidR="00C32377">
        <w:rPr>
          <w:rFonts w:ascii="Times New Roman" w:hAnsi="Times New Roman" w:cs="Times New Roman"/>
          <w:b/>
          <w:sz w:val="28"/>
          <w:szCs w:val="28"/>
        </w:rPr>
        <w:t>PAEW</w:t>
      </w:r>
      <w:r w:rsidR="00BF5995">
        <w:rPr>
          <w:rFonts w:ascii="Times New Roman" w:hAnsi="Times New Roman" w:cs="Times New Roman"/>
          <w:b/>
          <w:sz w:val="28"/>
          <w:szCs w:val="28"/>
          <w:lang w:val="uk-UA"/>
        </w:rPr>
        <w:t xml:space="preserve"> </w:t>
      </w:r>
      <w:r w:rsidRPr="006A2ECB">
        <w:rPr>
          <w:rFonts w:ascii="Times New Roman" w:hAnsi="Times New Roman" w:cs="Times New Roman"/>
          <w:b/>
          <w:sz w:val="28"/>
          <w:szCs w:val="28"/>
          <w:lang w:val="uk-UA"/>
        </w:rPr>
        <w:t xml:space="preserve">до </w:t>
      </w:r>
      <w:proofErr w:type="spellStart"/>
      <w:r w:rsidRPr="006A2ECB">
        <w:rPr>
          <w:rFonts w:ascii="Times New Roman" w:hAnsi="Times New Roman" w:cs="Times New Roman"/>
          <w:b/>
          <w:sz w:val="28"/>
          <w:szCs w:val="28"/>
          <w:lang w:val="uk-UA"/>
        </w:rPr>
        <w:t>проєкту</w:t>
      </w:r>
      <w:proofErr w:type="spellEnd"/>
      <w:r w:rsidRPr="006A2ECB">
        <w:rPr>
          <w:rFonts w:ascii="Times New Roman" w:hAnsi="Times New Roman" w:cs="Times New Roman"/>
          <w:b/>
          <w:sz w:val="28"/>
          <w:szCs w:val="28"/>
          <w:lang w:val="uk-UA"/>
        </w:rPr>
        <w:t xml:space="preserve"> Закону України </w:t>
      </w:r>
    </w:p>
    <w:p w14:paraId="6A99AE28" w14:textId="56937948" w:rsidR="00797BF4" w:rsidRPr="006A2ECB" w:rsidRDefault="006A2ECB" w:rsidP="006A2ECB">
      <w:pPr>
        <w:spacing w:after="0" w:line="240" w:lineRule="auto"/>
        <w:ind w:firstLine="720"/>
        <w:jc w:val="center"/>
        <w:rPr>
          <w:rFonts w:ascii="Times New Roman" w:hAnsi="Times New Roman" w:cs="Times New Roman"/>
          <w:b/>
          <w:sz w:val="28"/>
          <w:szCs w:val="28"/>
          <w:lang w:val="uk-UA"/>
        </w:rPr>
      </w:pPr>
      <w:r w:rsidRPr="006A2ECB">
        <w:rPr>
          <w:rFonts w:ascii="Times New Roman" w:hAnsi="Times New Roman" w:cs="Times New Roman"/>
          <w:b/>
          <w:sz w:val="28"/>
          <w:szCs w:val="28"/>
          <w:lang w:val="uk-UA"/>
        </w:rPr>
        <w:t xml:space="preserve">«Про внесення змін до </w:t>
      </w:r>
      <w:r w:rsidR="00797BF4" w:rsidRPr="006A2ECB">
        <w:rPr>
          <w:rFonts w:ascii="Times New Roman" w:hAnsi="Times New Roman" w:cs="Times New Roman"/>
          <w:b/>
          <w:sz w:val="28"/>
          <w:szCs w:val="28"/>
          <w:lang w:val="uk-UA"/>
        </w:rPr>
        <w:t xml:space="preserve">Закону України «Про охорону навколишнього природного середовища» </w:t>
      </w:r>
    </w:p>
    <w:p w14:paraId="2D94E0DF" w14:textId="71DFE348" w:rsidR="000C7C91" w:rsidRPr="006A2ECB" w:rsidRDefault="00797BF4" w:rsidP="00073EB5">
      <w:pPr>
        <w:spacing w:after="0" w:line="240" w:lineRule="auto"/>
        <w:ind w:firstLine="720"/>
        <w:jc w:val="center"/>
        <w:rPr>
          <w:rFonts w:ascii="Times New Roman" w:hAnsi="Times New Roman" w:cs="Times New Roman"/>
          <w:b/>
          <w:sz w:val="28"/>
          <w:szCs w:val="28"/>
          <w:lang w:val="uk-UA"/>
        </w:rPr>
      </w:pPr>
      <w:r w:rsidRPr="006A2ECB">
        <w:rPr>
          <w:rFonts w:ascii="Times New Roman" w:hAnsi="Times New Roman" w:cs="Times New Roman"/>
          <w:b/>
          <w:sz w:val="28"/>
          <w:szCs w:val="28"/>
          <w:lang w:val="uk-UA"/>
        </w:rPr>
        <w:t xml:space="preserve">щодо створення служби </w:t>
      </w:r>
      <w:r w:rsidR="00921932" w:rsidRPr="006A2ECB">
        <w:rPr>
          <w:rFonts w:ascii="Times New Roman" w:hAnsi="Times New Roman" w:cs="Times New Roman"/>
          <w:b/>
          <w:sz w:val="28"/>
          <w:szCs w:val="28"/>
          <w:lang w:val="uk-UA"/>
        </w:rPr>
        <w:t xml:space="preserve">з </w:t>
      </w:r>
      <w:r w:rsidRPr="006A2ECB">
        <w:rPr>
          <w:rFonts w:ascii="Times New Roman" w:hAnsi="Times New Roman" w:cs="Times New Roman"/>
          <w:b/>
          <w:sz w:val="28"/>
          <w:szCs w:val="28"/>
          <w:lang w:val="uk-UA"/>
        </w:rPr>
        <w:t xml:space="preserve">охорони </w:t>
      </w:r>
      <w:r w:rsidR="00921932" w:rsidRPr="006A2ECB">
        <w:rPr>
          <w:rFonts w:ascii="Times New Roman" w:hAnsi="Times New Roman" w:cs="Times New Roman"/>
          <w:b/>
          <w:sz w:val="28"/>
          <w:szCs w:val="28"/>
          <w:lang w:val="uk-UA"/>
        </w:rPr>
        <w:t>довкілля</w:t>
      </w:r>
      <w:bookmarkEnd w:id="0"/>
      <w:r w:rsidR="006A2ECB" w:rsidRPr="006A2ECB">
        <w:rPr>
          <w:rFonts w:ascii="Times New Roman" w:hAnsi="Times New Roman" w:cs="Times New Roman"/>
          <w:b/>
          <w:sz w:val="28"/>
          <w:szCs w:val="28"/>
          <w:lang w:val="uk-UA"/>
        </w:rPr>
        <w:t>»</w:t>
      </w:r>
    </w:p>
    <w:p w14:paraId="7455BC1B" w14:textId="77777777" w:rsidR="00073EB5" w:rsidRPr="006A2ECB" w:rsidRDefault="00073EB5" w:rsidP="00073EB5">
      <w:pPr>
        <w:spacing w:after="0" w:line="240" w:lineRule="auto"/>
        <w:ind w:firstLine="720"/>
        <w:jc w:val="center"/>
        <w:rPr>
          <w:rFonts w:ascii="Times New Roman" w:hAnsi="Times New Roman" w:cs="Times New Roman"/>
          <w:b/>
          <w:sz w:val="28"/>
          <w:szCs w:val="28"/>
          <w:lang w:val="uk-UA"/>
        </w:rPr>
      </w:pPr>
    </w:p>
    <w:tbl>
      <w:tblPr>
        <w:tblStyle w:val="a3"/>
        <w:tblW w:w="14312" w:type="dxa"/>
        <w:tblLook w:val="04A0" w:firstRow="1" w:lastRow="0" w:firstColumn="1" w:lastColumn="0" w:noHBand="0" w:noVBand="1"/>
      </w:tblPr>
      <w:tblGrid>
        <w:gridCol w:w="568"/>
        <w:gridCol w:w="6515"/>
        <w:gridCol w:w="7229"/>
      </w:tblGrid>
      <w:tr w:rsidR="006A2ECB" w:rsidRPr="00C32377" w14:paraId="02E0BD9A" w14:textId="3EF8CB89" w:rsidTr="006A2ECB">
        <w:tc>
          <w:tcPr>
            <w:tcW w:w="568" w:type="dxa"/>
            <w:vAlign w:val="center"/>
          </w:tcPr>
          <w:p w14:paraId="484887EA" w14:textId="234B5F39" w:rsidR="006A2ECB" w:rsidRPr="006A2ECB" w:rsidRDefault="006A2ECB" w:rsidP="00073EB5">
            <w:pPr>
              <w:jc w:val="center"/>
              <w:rPr>
                <w:rFonts w:ascii="Times New Roman" w:hAnsi="Times New Roman" w:cs="Times New Roman"/>
                <w:b/>
                <w:sz w:val="28"/>
                <w:szCs w:val="28"/>
                <w:lang w:val="uk-UA"/>
              </w:rPr>
            </w:pPr>
            <w:r w:rsidRPr="006A2ECB">
              <w:rPr>
                <w:rFonts w:ascii="Times New Roman" w:hAnsi="Times New Roman" w:cs="Times New Roman"/>
                <w:b/>
                <w:sz w:val="28"/>
                <w:szCs w:val="28"/>
                <w:lang w:val="uk-UA"/>
              </w:rPr>
              <w:t>№ з/п</w:t>
            </w:r>
          </w:p>
        </w:tc>
        <w:tc>
          <w:tcPr>
            <w:tcW w:w="6515" w:type="dxa"/>
            <w:vAlign w:val="center"/>
          </w:tcPr>
          <w:p w14:paraId="2192FB18" w14:textId="0A15B370" w:rsidR="006A2ECB" w:rsidRPr="006A2ECB" w:rsidRDefault="006A2ECB" w:rsidP="00073EB5">
            <w:pPr>
              <w:jc w:val="center"/>
              <w:rPr>
                <w:rFonts w:ascii="Times New Roman" w:hAnsi="Times New Roman" w:cs="Times New Roman"/>
                <w:b/>
                <w:sz w:val="28"/>
                <w:szCs w:val="28"/>
                <w:lang w:val="uk-UA"/>
              </w:rPr>
            </w:pPr>
            <w:r w:rsidRPr="006A2ECB">
              <w:rPr>
                <w:rFonts w:ascii="Times New Roman" w:hAnsi="Times New Roman" w:cs="Times New Roman"/>
                <w:b/>
                <w:sz w:val="28"/>
                <w:szCs w:val="28"/>
                <w:lang w:val="uk-UA"/>
              </w:rPr>
              <w:t>Чинне законодавство</w:t>
            </w:r>
          </w:p>
        </w:tc>
        <w:tc>
          <w:tcPr>
            <w:tcW w:w="7229" w:type="dxa"/>
            <w:vAlign w:val="center"/>
          </w:tcPr>
          <w:p w14:paraId="69A51A03" w14:textId="7EA079FB" w:rsidR="006A2ECB" w:rsidRPr="006A2ECB" w:rsidRDefault="006A2ECB" w:rsidP="00543204">
            <w:pPr>
              <w:jc w:val="center"/>
              <w:rPr>
                <w:rFonts w:ascii="Times New Roman" w:hAnsi="Times New Roman" w:cs="Times New Roman"/>
                <w:b/>
                <w:sz w:val="28"/>
                <w:szCs w:val="28"/>
                <w:lang w:val="uk-UA"/>
              </w:rPr>
            </w:pPr>
            <w:r w:rsidRPr="006A2ECB">
              <w:rPr>
                <w:rFonts w:ascii="Times New Roman" w:hAnsi="Times New Roman" w:cs="Times New Roman"/>
                <w:b/>
                <w:sz w:val="28"/>
                <w:szCs w:val="28"/>
                <w:lang w:val="uk-UA"/>
              </w:rPr>
              <w:t xml:space="preserve">Положення </w:t>
            </w:r>
            <w:r>
              <w:rPr>
                <w:rFonts w:ascii="Times New Roman" w:hAnsi="Times New Roman" w:cs="Times New Roman"/>
                <w:b/>
                <w:sz w:val="28"/>
                <w:szCs w:val="28"/>
                <w:lang w:val="uk-UA"/>
              </w:rPr>
              <w:t>проєкту</w:t>
            </w:r>
            <w:r w:rsidRPr="006A2ECB">
              <w:rPr>
                <w:rFonts w:ascii="Times New Roman" w:hAnsi="Times New Roman" w:cs="Times New Roman"/>
                <w:b/>
                <w:sz w:val="28"/>
                <w:szCs w:val="28"/>
                <w:lang w:val="uk-UA"/>
              </w:rPr>
              <w:t xml:space="preserve"> з урахуванням зауважень </w:t>
            </w:r>
          </w:p>
        </w:tc>
      </w:tr>
      <w:tr w:rsidR="006A2ECB" w:rsidRPr="00C32377" w14:paraId="067E1F4F" w14:textId="77777777" w:rsidTr="00B47262">
        <w:tc>
          <w:tcPr>
            <w:tcW w:w="14312" w:type="dxa"/>
            <w:gridSpan w:val="3"/>
          </w:tcPr>
          <w:p w14:paraId="175DD9ED" w14:textId="216060E4" w:rsidR="006A2ECB" w:rsidRPr="006A2ECB" w:rsidRDefault="006A2ECB" w:rsidP="006A2ECB">
            <w:pPr>
              <w:jc w:val="center"/>
              <w:rPr>
                <w:rFonts w:ascii="Times New Roman" w:hAnsi="Times New Roman" w:cs="Times New Roman"/>
                <w:b/>
                <w:sz w:val="28"/>
                <w:szCs w:val="28"/>
                <w:lang w:val="uk-UA"/>
              </w:rPr>
            </w:pPr>
            <w:r w:rsidRPr="006A2ECB">
              <w:rPr>
                <w:rFonts w:ascii="Times New Roman" w:hAnsi="Times New Roman" w:cs="Times New Roman"/>
                <w:b/>
                <w:sz w:val="28"/>
                <w:szCs w:val="28"/>
                <w:lang w:val="uk-UA"/>
              </w:rPr>
              <w:t>Закон України «Про охорону навколишнього природного середовища»</w:t>
            </w:r>
          </w:p>
        </w:tc>
      </w:tr>
      <w:tr w:rsidR="006A2ECB" w:rsidRPr="00C32377" w14:paraId="64A7F95A" w14:textId="76392CE0" w:rsidTr="006A2ECB">
        <w:tc>
          <w:tcPr>
            <w:tcW w:w="568" w:type="dxa"/>
          </w:tcPr>
          <w:p w14:paraId="60348388" w14:textId="2AE8A1C2" w:rsidR="006A2ECB" w:rsidRPr="006A2ECB" w:rsidRDefault="006A2ECB" w:rsidP="006A2ECB">
            <w:pPr>
              <w:jc w:val="center"/>
              <w:rPr>
                <w:rFonts w:ascii="Times New Roman" w:hAnsi="Times New Roman" w:cs="Times New Roman"/>
                <w:sz w:val="28"/>
                <w:szCs w:val="28"/>
                <w:lang w:val="uk-UA"/>
              </w:rPr>
            </w:pPr>
            <w:bookmarkStart w:id="1" w:name="_Hlk31710286"/>
            <w:r w:rsidRPr="006A2ECB">
              <w:rPr>
                <w:rFonts w:ascii="Times New Roman" w:hAnsi="Times New Roman" w:cs="Times New Roman"/>
                <w:sz w:val="28"/>
                <w:szCs w:val="28"/>
                <w:lang w:val="uk-UA"/>
              </w:rPr>
              <w:t>1</w:t>
            </w:r>
          </w:p>
        </w:tc>
        <w:tc>
          <w:tcPr>
            <w:tcW w:w="6515" w:type="dxa"/>
          </w:tcPr>
          <w:p w14:paraId="59A6EF04" w14:textId="5F0FF566"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 xml:space="preserve">Відсутня </w:t>
            </w:r>
          </w:p>
        </w:tc>
        <w:tc>
          <w:tcPr>
            <w:tcW w:w="7229" w:type="dxa"/>
          </w:tcPr>
          <w:p w14:paraId="2AAD4208" w14:textId="33667962"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Стаття 16-1 Компетенція суб’єктів господарювання в галузі охорони навколишнього природного середовища</w:t>
            </w:r>
          </w:p>
          <w:p w14:paraId="53CAED58" w14:textId="77777777" w:rsidR="006A2ECB" w:rsidRPr="006A2ECB" w:rsidRDefault="006A2ECB" w:rsidP="006A2ECB">
            <w:pPr>
              <w:jc w:val="both"/>
              <w:rPr>
                <w:rFonts w:ascii="Times New Roman" w:hAnsi="Times New Roman" w:cs="Times New Roman"/>
                <w:bCs/>
                <w:sz w:val="28"/>
                <w:szCs w:val="28"/>
                <w:lang w:val="uk-UA"/>
              </w:rPr>
            </w:pPr>
          </w:p>
          <w:p w14:paraId="2B002AE7" w14:textId="6D7B7314" w:rsidR="006A2ECB" w:rsidRPr="006A2ECB" w:rsidRDefault="006A2ECB" w:rsidP="006A2ECB">
            <w:pPr>
              <w:jc w:val="both"/>
              <w:rPr>
                <w:rFonts w:ascii="Times New Roman" w:hAnsi="Times New Roman" w:cs="Times New Roman"/>
                <w:bCs/>
                <w:sz w:val="28"/>
                <w:szCs w:val="28"/>
                <w:lang w:val="uk-UA"/>
              </w:rPr>
            </w:pPr>
            <w:r w:rsidRPr="006A2ECB">
              <w:rPr>
                <w:rFonts w:ascii="Times New Roman" w:hAnsi="Times New Roman" w:cs="Times New Roman"/>
                <w:bCs/>
                <w:sz w:val="28"/>
                <w:szCs w:val="28"/>
                <w:lang w:val="uk-UA"/>
              </w:rPr>
              <w:t>Суб’єкт господарювання, який належить до середнього та великого підприємництва та здійснює плановану діяльність, що підлягає оцінці впливу на довкілля,  зобов'язаний забезпечити додержання вимог законодавства у галузі охорони навколишнього природного середовища та функціонування системи управління охороною навколишнього природного середовища, шляхом:</w:t>
            </w:r>
          </w:p>
          <w:p w14:paraId="407AA2E7" w14:textId="5766BFA6" w:rsidR="006A2ECB" w:rsidRPr="006A2ECB" w:rsidRDefault="006A2ECB" w:rsidP="006A2ECB">
            <w:pPr>
              <w:jc w:val="both"/>
              <w:rPr>
                <w:rFonts w:ascii="Times New Roman" w:hAnsi="Times New Roman" w:cs="Times New Roman"/>
                <w:bCs/>
                <w:sz w:val="28"/>
                <w:szCs w:val="28"/>
                <w:lang w:val="uk-UA"/>
              </w:rPr>
            </w:pPr>
            <w:r w:rsidRPr="006A2ECB">
              <w:rPr>
                <w:rFonts w:ascii="Times New Roman" w:hAnsi="Times New Roman" w:cs="Times New Roman"/>
                <w:bCs/>
                <w:sz w:val="28"/>
                <w:szCs w:val="28"/>
                <w:lang w:val="uk-UA"/>
              </w:rPr>
              <w:t>а) створення служби з охорони довкілля і призначення посадових осіб, які забезпечують дотримання вимог у сфері охорони навколишнього природного середовища, затвердження інструкції про їх обов'язки, права та відповідальність за виконання покладених на них функцій, а також контролем їх дотримання;</w:t>
            </w:r>
          </w:p>
          <w:p w14:paraId="3EACDE8C" w14:textId="2642DDBC" w:rsidR="006A2ECB" w:rsidRPr="006A2ECB" w:rsidRDefault="006A2ECB" w:rsidP="006A2ECB">
            <w:pPr>
              <w:jc w:val="both"/>
              <w:rPr>
                <w:rFonts w:ascii="Times New Roman" w:hAnsi="Times New Roman" w:cs="Times New Roman"/>
                <w:bCs/>
                <w:sz w:val="28"/>
                <w:szCs w:val="28"/>
                <w:lang w:val="uk-UA"/>
              </w:rPr>
            </w:pPr>
            <w:r w:rsidRPr="006A2ECB">
              <w:rPr>
                <w:rFonts w:ascii="Times New Roman" w:hAnsi="Times New Roman" w:cs="Times New Roman"/>
                <w:bCs/>
                <w:sz w:val="28"/>
                <w:szCs w:val="28"/>
                <w:lang w:val="uk-UA"/>
              </w:rPr>
              <w:t>б) організації системи моніторингу впливу діяльності субєкта господарювання на навколишнє середовище.;</w:t>
            </w:r>
          </w:p>
          <w:p w14:paraId="716AAF24" w14:textId="56F96C41" w:rsidR="006A2ECB" w:rsidRPr="006A2ECB" w:rsidRDefault="006A2ECB" w:rsidP="006A2ECB">
            <w:pPr>
              <w:jc w:val="both"/>
              <w:rPr>
                <w:rFonts w:ascii="Times New Roman" w:hAnsi="Times New Roman" w:cs="Times New Roman"/>
                <w:bCs/>
                <w:sz w:val="28"/>
                <w:szCs w:val="28"/>
                <w:lang w:val="uk-UA"/>
              </w:rPr>
            </w:pPr>
            <w:r>
              <w:rPr>
                <w:rFonts w:ascii="Times New Roman" w:hAnsi="Times New Roman" w:cs="Times New Roman"/>
                <w:bCs/>
                <w:sz w:val="28"/>
                <w:szCs w:val="28"/>
                <w:lang w:val="uk-UA"/>
              </w:rPr>
              <w:t>в</w:t>
            </w:r>
            <w:r w:rsidRPr="006A2ECB">
              <w:rPr>
                <w:rFonts w:ascii="Times New Roman" w:hAnsi="Times New Roman" w:cs="Times New Roman"/>
                <w:bCs/>
                <w:sz w:val="28"/>
                <w:szCs w:val="28"/>
                <w:lang w:val="uk-UA"/>
              </w:rPr>
              <w:t xml:space="preserve">) організації проведення екологічного аудиту відповідно до Закону України «Про екологічний аудит» та за його підсумками вжиття заходів щодо усунення виявлених </w:t>
            </w:r>
            <w:r w:rsidRPr="006A2ECB">
              <w:rPr>
                <w:rFonts w:ascii="Times New Roman" w:hAnsi="Times New Roman" w:cs="Times New Roman"/>
                <w:bCs/>
                <w:sz w:val="28"/>
                <w:szCs w:val="28"/>
                <w:lang w:val="uk-UA"/>
              </w:rPr>
              <w:lastRenderedPageBreak/>
              <w:t>порушень;</w:t>
            </w:r>
          </w:p>
          <w:p w14:paraId="4EF2DEF3" w14:textId="77777777" w:rsidR="006A2ECB" w:rsidRDefault="006A2ECB" w:rsidP="006A2ECB">
            <w:pPr>
              <w:jc w:val="both"/>
              <w:rPr>
                <w:rFonts w:ascii="Times New Roman" w:hAnsi="Times New Roman" w:cs="Times New Roman"/>
                <w:bCs/>
                <w:sz w:val="28"/>
                <w:szCs w:val="28"/>
                <w:lang w:val="uk-UA"/>
              </w:rPr>
            </w:pPr>
            <w:r w:rsidRPr="006A2ECB">
              <w:rPr>
                <w:rFonts w:ascii="Times New Roman" w:hAnsi="Times New Roman" w:cs="Times New Roman"/>
                <w:bCs/>
                <w:sz w:val="28"/>
                <w:szCs w:val="28"/>
                <w:lang w:val="uk-UA"/>
              </w:rPr>
              <w:t>Керівник субєкта господарювання несе персональну відповідальність за порушення зазначених вимог.</w:t>
            </w:r>
          </w:p>
          <w:p w14:paraId="0A7B8976" w14:textId="296FE07E" w:rsidR="006A2ECB" w:rsidRPr="006A2ECB" w:rsidRDefault="006A2ECB" w:rsidP="006A2ECB">
            <w:pPr>
              <w:jc w:val="both"/>
              <w:rPr>
                <w:rFonts w:ascii="Times New Roman" w:hAnsi="Times New Roman" w:cs="Times New Roman"/>
                <w:bCs/>
                <w:sz w:val="28"/>
                <w:szCs w:val="28"/>
                <w:lang w:val="uk-UA"/>
              </w:rPr>
            </w:pPr>
            <w:r>
              <w:rPr>
                <w:rFonts w:ascii="Times New Roman" w:hAnsi="Times New Roman" w:cs="Times New Roman"/>
                <w:bCs/>
                <w:sz w:val="28"/>
                <w:szCs w:val="28"/>
                <w:lang w:val="uk-UA"/>
              </w:rPr>
              <w:t>Належність с</w:t>
            </w:r>
            <w:r w:rsidRPr="006A2ECB">
              <w:rPr>
                <w:rFonts w:ascii="Times New Roman" w:hAnsi="Times New Roman" w:cs="Times New Roman"/>
                <w:bCs/>
                <w:sz w:val="28"/>
                <w:szCs w:val="28"/>
                <w:lang w:val="uk-UA"/>
              </w:rPr>
              <w:t>уб’єкт</w:t>
            </w:r>
            <w:r>
              <w:rPr>
                <w:rFonts w:ascii="Times New Roman" w:hAnsi="Times New Roman" w:cs="Times New Roman"/>
                <w:bCs/>
                <w:sz w:val="28"/>
                <w:szCs w:val="28"/>
                <w:lang w:val="uk-UA"/>
              </w:rPr>
              <w:t>а</w:t>
            </w:r>
            <w:r w:rsidRPr="006A2ECB">
              <w:rPr>
                <w:rFonts w:ascii="Times New Roman" w:hAnsi="Times New Roman" w:cs="Times New Roman"/>
                <w:bCs/>
                <w:sz w:val="28"/>
                <w:szCs w:val="28"/>
                <w:lang w:val="uk-UA"/>
              </w:rPr>
              <w:t xml:space="preserve"> господарювання</w:t>
            </w:r>
            <w:r>
              <w:rPr>
                <w:rFonts w:ascii="Times New Roman" w:hAnsi="Times New Roman" w:cs="Times New Roman"/>
                <w:bCs/>
                <w:sz w:val="28"/>
                <w:szCs w:val="28"/>
                <w:lang w:val="uk-UA"/>
              </w:rPr>
              <w:t xml:space="preserve"> </w:t>
            </w:r>
            <w:r w:rsidRPr="006A2ECB">
              <w:rPr>
                <w:rFonts w:ascii="Times New Roman" w:hAnsi="Times New Roman" w:cs="Times New Roman"/>
                <w:bCs/>
                <w:sz w:val="28"/>
                <w:szCs w:val="28"/>
                <w:lang w:val="uk-UA"/>
              </w:rPr>
              <w:t>до середнього та великого підприємництва</w:t>
            </w:r>
            <w:r>
              <w:rPr>
                <w:rFonts w:ascii="Times New Roman" w:hAnsi="Times New Roman" w:cs="Times New Roman"/>
                <w:bCs/>
                <w:sz w:val="28"/>
                <w:szCs w:val="28"/>
                <w:lang w:val="uk-UA"/>
              </w:rPr>
              <w:t xml:space="preserve"> здійснюється відповідно до ст. 55 Господарського кодексу України.</w:t>
            </w:r>
          </w:p>
        </w:tc>
      </w:tr>
      <w:bookmarkEnd w:id="1"/>
      <w:tr w:rsidR="006A2ECB" w:rsidRPr="00C32377" w14:paraId="09184BEA" w14:textId="40551F8D" w:rsidTr="006A2ECB">
        <w:tc>
          <w:tcPr>
            <w:tcW w:w="568" w:type="dxa"/>
          </w:tcPr>
          <w:p w14:paraId="1B15DCC5" w14:textId="59B5DE1F" w:rsidR="006A2ECB" w:rsidRPr="006A2ECB" w:rsidRDefault="006A2ECB" w:rsidP="006A2ECB">
            <w:pPr>
              <w:jc w:val="center"/>
              <w:rPr>
                <w:rFonts w:ascii="Times New Roman" w:hAnsi="Times New Roman" w:cs="Times New Roman"/>
                <w:sz w:val="28"/>
                <w:szCs w:val="28"/>
                <w:lang w:val="uk-UA"/>
              </w:rPr>
            </w:pPr>
            <w:r w:rsidRPr="006A2ECB">
              <w:rPr>
                <w:rFonts w:ascii="Times New Roman" w:hAnsi="Times New Roman" w:cs="Times New Roman"/>
                <w:sz w:val="28"/>
                <w:szCs w:val="28"/>
                <w:lang w:val="uk-UA"/>
              </w:rPr>
              <w:lastRenderedPageBreak/>
              <w:t>2</w:t>
            </w:r>
          </w:p>
        </w:tc>
        <w:tc>
          <w:tcPr>
            <w:tcW w:w="6515" w:type="dxa"/>
          </w:tcPr>
          <w:p w14:paraId="30C33AB3" w14:textId="66370DCA"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Відсутня</w:t>
            </w:r>
          </w:p>
        </w:tc>
        <w:tc>
          <w:tcPr>
            <w:tcW w:w="7229" w:type="dxa"/>
          </w:tcPr>
          <w:p w14:paraId="38B3DD54" w14:textId="7E2CE0A5"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Стаття 16-2. Служба охорони довкілля</w:t>
            </w:r>
          </w:p>
          <w:p w14:paraId="673EA426" w14:textId="77777777" w:rsidR="006A2ECB" w:rsidRPr="006A2ECB" w:rsidRDefault="006A2ECB" w:rsidP="006A2ECB">
            <w:pPr>
              <w:jc w:val="both"/>
              <w:rPr>
                <w:rFonts w:ascii="Times New Roman" w:hAnsi="Times New Roman" w:cs="Times New Roman"/>
                <w:bCs/>
                <w:sz w:val="28"/>
                <w:szCs w:val="28"/>
                <w:lang w:val="uk-UA"/>
              </w:rPr>
            </w:pPr>
          </w:p>
          <w:p w14:paraId="692C2E54" w14:textId="0524B57A" w:rsidR="006A2ECB" w:rsidRPr="006A2ECB" w:rsidRDefault="006A2ECB" w:rsidP="006A2ECB">
            <w:pPr>
              <w:jc w:val="both"/>
              <w:rPr>
                <w:rFonts w:ascii="Times New Roman" w:hAnsi="Times New Roman" w:cs="Times New Roman"/>
                <w:bCs/>
                <w:sz w:val="28"/>
                <w:szCs w:val="28"/>
                <w:lang w:val="uk-UA"/>
              </w:rPr>
            </w:pPr>
            <w:r w:rsidRPr="006A2ECB">
              <w:rPr>
                <w:rFonts w:ascii="Times New Roman" w:hAnsi="Times New Roman" w:cs="Times New Roman"/>
                <w:bCs/>
                <w:sz w:val="28"/>
                <w:szCs w:val="28"/>
                <w:lang w:val="uk-UA"/>
              </w:rPr>
              <w:t>У складі субєкта господарювання, який належить до середнього та великого підприємництва та здійснює плановану діяльність, що підлягає оцінці впливу на довкілля,   створюється служба охорони довкілля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14:paraId="3FDA48FF" w14:textId="157E9020" w:rsidR="006A2ECB" w:rsidRPr="006A2ECB" w:rsidRDefault="006A2ECB" w:rsidP="006A2ECB">
            <w:pPr>
              <w:jc w:val="both"/>
              <w:rPr>
                <w:rFonts w:ascii="Times New Roman" w:hAnsi="Times New Roman" w:cs="Times New Roman"/>
                <w:bCs/>
                <w:sz w:val="28"/>
                <w:szCs w:val="28"/>
                <w:lang w:val="uk-UA"/>
              </w:rPr>
            </w:pPr>
            <w:bookmarkStart w:id="2" w:name="_Hlk31710386"/>
            <w:r w:rsidRPr="006A2ECB">
              <w:rPr>
                <w:rFonts w:ascii="Times New Roman" w:hAnsi="Times New Roman" w:cs="Times New Roman"/>
                <w:bCs/>
                <w:sz w:val="28"/>
                <w:szCs w:val="28"/>
                <w:lang w:val="uk-UA"/>
              </w:rPr>
              <w:t xml:space="preserve">У складі субєкта господарювання,  який </w:t>
            </w:r>
            <w:r>
              <w:rPr>
                <w:rFonts w:ascii="Times New Roman" w:hAnsi="Times New Roman" w:cs="Times New Roman"/>
                <w:bCs/>
                <w:sz w:val="28"/>
                <w:szCs w:val="28"/>
                <w:lang w:val="uk-UA"/>
              </w:rPr>
              <w:t>належить до</w:t>
            </w:r>
            <w:r w:rsidRPr="006A2ECB">
              <w:rPr>
                <w:lang w:val="uk-UA"/>
              </w:rPr>
              <w:t xml:space="preserve"> </w:t>
            </w:r>
            <w:r w:rsidRPr="006A2ECB">
              <w:rPr>
                <w:rFonts w:ascii="Times New Roman" w:hAnsi="Times New Roman" w:cs="Times New Roman"/>
                <w:bCs/>
                <w:sz w:val="28"/>
                <w:szCs w:val="28"/>
                <w:lang w:val="uk-UA"/>
              </w:rPr>
              <w:t xml:space="preserve">малого підприємництва, у тому числі до суб’єктів </w:t>
            </w:r>
            <w:proofErr w:type="spellStart"/>
            <w:r w:rsidRPr="006A2ECB">
              <w:rPr>
                <w:rFonts w:ascii="Times New Roman" w:hAnsi="Times New Roman" w:cs="Times New Roman"/>
                <w:bCs/>
                <w:sz w:val="28"/>
                <w:szCs w:val="28"/>
                <w:lang w:val="uk-UA"/>
              </w:rPr>
              <w:t>мікропідприємництва</w:t>
            </w:r>
            <w:proofErr w:type="spellEnd"/>
            <w:r>
              <w:rPr>
                <w:rFonts w:ascii="Times New Roman" w:hAnsi="Times New Roman" w:cs="Times New Roman"/>
                <w:bCs/>
                <w:sz w:val="28"/>
                <w:szCs w:val="28"/>
                <w:lang w:val="uk-UA"/>
              </w:rPr>
              <w:t xml:space="preserve">, та </w:t>
            </w:r>
            <w:r w:rsidRPr="006A2ECB">
              <w:rPr>
                <w:rFonts w:ascii="Times New Roman" w:hAnsi="Times New Roman" w:cs="Times New Roman"/>
                <w:bCs/>
                <w:sz w:val="28"/>
                <w:szCs w:val="28"/>
                <w:lang w:val="uk-UA"/>
              </w:rPr>
              <w:t>здійснює плановану діяльність, що підлягає оцінці впливу на довкілля,   функції служби охорони довкілля можуть виконувати в порядку сумісництва особи, які мають освіту за екологічним напрямком або залучатися  сторонні спеціалісти   на   договірних   засадах,   які   здійснюють господарську діяльність у сфері природничих і технічних наук.</w:t>
            </w:r>
          </w:p>
          <w:p w14:paraId="342F2991" w14:textId="1954F9C6" w:rsidR="006A2ECB" w:rsidRPr="006A2ECB" w:rsidRDefault="006A2ECB" w:rsidP="006A2ECB">
            <w:pPr>
              <w:jc w:val="both"/>
              <w:rPr>
                <w:rFonts w:ascii="Times New Roman" w:hAnsi="Times New Roman" w:cs="Times New Roman"/>
                <w:bCs/>
                <w:sz w:val="28"/>
                <w:szCs w:val="28"/>
                <w:lang w:val="uk-UA"/>
              </w:rPr>
            </w:pPr>
            <w:r w:rsidRPr="006A2ECB">
              <w:rPr>
                <w:rFonts w:ascii="Times New Roman" w:hAnsi="Times New Roman" w:cs="Times New Roman"/>
                <w:bCs/>
                <w:sz w:val="28"/>
                <w:szCs w:val="28"/>
                <w:lang w:val="uk-UA"/>
              </w:rPr>
              <w:t>Служба охорони довкілля підпорядковується безпосередньо керівнику субєкта господарювання.</w:t>
            </w:r>
          </w:p>
          <w:p w14:paraId="1CA83A18" w14:textId="07CAF1EB" w:rsidR="006A2ECB" w:rsidRPr="006A2ECB" w:rsidRDefault="006A2ECB" w:rsidP="006A2ECB">
            <w:pPr>
              <w:jc w:val="both"/>
              <w:rPr>
                <w:rFonts w:ascii="Times New Roman" w:hAnsi="Times New Roman" w:cs="Times New Roman"/>
                <w:bCs/>
                <w:sz w:val="28"/>
                <w:szCs w:val="28"/>
                <w:lang w:val="uk-UA"/>
              </w:rPr>
            </w:pPr>
            <w:r w:rsidRPr="006A2ECB">
              <w:rPr>
                <w:rFonts w:ascii="Times New Roman" w:hAnsi="Times New Roman" w:cs="Times New Roman"/>
                <w:bCs/>
                <w:sz w:val="28"/>
                <w:szCs w:val="28"/>
                <w:lang w:val="uk-UA"/>
              </w:rPr>
              <w:t>Основні завдання, права та обов’язки працівників служби охорони довкілля регламентуються Типовим положенням.</w:t>
            </w:r>
            <w:bookmarkEnd w:id="2"/>
          </w:p>
        </w:tc>
      </w:tr>
      <w:tr w:rsidR="006A2ECB" w:rsidRPr="00C32377" w14:paraId="721E82F5" w14:textId="7CC96456" w:rsidTr="006A2ECB">
        <w:tc>
          <w:tcPr>
            <w:tcW w:w="568" w:type="dxa"/>
          </w:tcPr>
          <w:p w14:paraId="0425176B" w14:textId="71609B7F" w:rsidR="006A2ECB" w:rsidRPr="006A2ECB" w:rsidRDefault="006A2ECB" w:rsidP="006A2ECB">
            <w:pPr>
              <w:jc w:val="center"/>
              <w:rPr>
                <w:rFonts w:ascii="Times New Roman" w:hAnsi="Times New Roman" w:cs="Times New Roman"/>
                <w:sz w:val="28"/>
                <w:szCs w:val="28"/>
                <w:lang w:val="uk-UA"/>
              </w:rPr>
            </w:pPr>
            <w:r w:rsidRPr="006A2ECB">
              <w:rPr>
                <w:rFonts w:ascii="Times New Roman" w:hAnsi="Times New Roman" w:cs="Times New Roman"/>
                <w:sz w:val="28"/>
                <w:szCs w:val="28"/>
                <w:lang w:val="uk-UA"/>
              </w:rPr>
              <w:lastRenderedPageBreak/>
              <w:t>3</w:t>
            </w:r>
          </w:p>
        </w:tc>
        <w:tc>
          <w:tcPr>
            <w:tcW w:w="6515" w:type="dxa"/>
          </w:tcPr>
          <w:p w14:paraId="46E36C76" w14:textId="77777777"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Стаття 20. Компетенція центрального органу виконавчої влади, що забезпечує формування державної політики у сфері охорони навколишнього природного середовища, в галузі охорони навколишнього природного середовища та використання природних ресурсів</w:t>
            </w:r>
          </w:p>
          <w:p w14:paraId="648150DF" w14:textId="77777777" w:rsidR="006A2ECB" w:rsidRPr="006A2ECB" w:rsidRDefault="006A2ECB" w:rsidP="006A2ECB">
            <w:pPr>
              <w:jc w:val="both"/>
              <w:rPr>
                <w:rFonts w:ascii="Times New Roman" w:hAnsi="Times New Roman" w:cs="Times New Roman"/>
                <w:sz w:val="28"/>
                <w:szCs w:val="28"/>
                <w:lang w:val="uk-UA"/>
              </w:rPr>
            </w:pPr>
          </w:p>
          <w:p w14:paraId="4981B141" w14:textId="6DC97458"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До компетенції центрального органу виконавчої влади, що реалізує державну політику у сфері охорони навколишнього природного середовища, належать:</w:t>
            </w:r>
          </w:p>
          <w:p w14:paraId="5B067D0E"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w:t>
            </w:r>
          </w:p>
          <w:p w14:paraId="1E001B52" w14:textId="6C586102"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відсутня</w:t>
            </w:r>
          </w:p>
        </w:tc>
        <w:tc>
          <w:tcPr>
            <w:tcW w:w="7229" w:type="dxa"/>
          </w:tcPr>
          <w:p w14:paraId="59E7DEDD" w14:textId="77777777"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 xml:space="preserve">Стаття 20. Компетенція </w:t>
            </w:r>
            <w:bookmarkStart w:id="3" w:name="_Hlk31710544"/>
            <w:r w:rsidRPr="006A2ECB">
              <w:rPr>
                <w:rFonts w:ascii="Times New Roman" w:hAnsi="Times New Roman" w:cs="Times New Roman"/>
                <w:b/>
                <w:sz w:val="28"/>
                <w:szCs w:val="28"/>
                <w:lang w:val="uk-UA"/>
              </w:rPr>
              <w:t>центрального органу виконавчої влади, що забезпечує формування державної політики у сфері охорони навколишнього природного середовища, в галузі охорони навколишнього природного середовища та використання природних ресурсів</w:t>
            </w:r>
          </w:p>
          <w:bookmarkEnd w:id="3"/>
          <w:p w14:paraId="2F5DAF22" w14:textId="77777777" w:rsidR="006A2ECB" w:rsidRPr="006A2ECB" w:rsidRDefault="006A2ECB" w:rsidP="006A2ECB">
            <w:pPr>
              <w:jc w:val="both"/>
              <w:rPr>
                <w:rFonts w:ascii="Times New Roman" w:hAnsi="Times New Roman" w:cs="Times New Roman"/>
                <w:sz w:val="28"/>
                <w:szCs w:val="28"/>
                <w:lang w:val="uk-UA"/>
              </w:rPr>
            </w:pPr>
          </w:p>
          <w:p w14:paraId="381485F1"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До компетенції центрального органу виконавчої влади, що реалізує державну політику у сфері охорони навколишнього природного середовища, належать:</w:t>
            </w:r>
          </w:p>
          <w:p w14:paraId="0663392F"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w:t>
            </w:r>
          </w:p>
          <w:p w14:paraId="551B2B3B" w14:textId="1ABB539C"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с) затвердження Типового положення про службу охорони довкілля</w:t>
            </w:r>
          </w:p>
        </w:tc>
      </w:tr>
      <w:tr w:rsidR="006A2ECB" w:rsidRPr="00C32377" w14:paraId="239CD204" w14:textId="0E56572B" w:rsidTr="006A2ECB">
        <w:tc>
          <w:tcPr>
            <w:tcW w:w="568" w:type="dxa"/>
          </w:tcPr>
          <w:p w14:paraId="1792D316" w14:textId="206C66AA" w:rsidR="006A2ECB" w:rsidRPr="006A2ECB" w:rsidRDefault="006A2ECB" w:rsidP="006A2ECB">
            <w:pPr>
              <w:jc w:val="center"/>
              <w:rPr>
                <w:rFonts w:ascii="Times New Roman" w:hAnsi="Times New Roman" w:cs="Times New Roman"/>
                <w:sz w:val="28"/>
                <w:szCs w:val="28"/>
                <w:lang w:val="uk-UA"/>
              </w:rPr>
            </w:pPr>
            <w:r w:rsidRPr="006A2ECB">
              <w:rPr>
                <w:rFonts w:ascii="Times New Roman" w:hAnsi="Times New Roman" w:cs="Times New Roman"/>
                <w:sz w:val="28"/>
                <w:szCs w:val="28"/>
                <w:lang w:val="uk-UA"/>
              </w:rPr>
              <w:t>4</w:t>
            </w:r>
          </w:p>
        </w:tc>
        <w:tc>
          <w:tcPr>
            <w:tcW w:w="6515" w:type="dxa"/>
          </w:tcPr>
          <w:p w14:paraId="2700F48C" w14:textId="77777777"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Стаття 20-2. Компетенція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сфері охорони навколишнього природного середовища</w:t>
            </w:r>
          </w:p>
          <w:p w14:paraId="6AB26F8E" w14:textId="77777777" w:rsidR="006A2ECB" w:rsidRPr="006A2ECB" w:rsidRDefault="006A2ECB" w:rsidP="006A2ECB">
            <w:pPr>
              <w:jc w:val="both"/>
              <w:rPr>
                <w:rFonts w:ascii="Times New Roman" w:hAnsi="Times New Roman" w:cs="Times New Roman"/>
                <w:sz w:val="28"/>
                <w:szCs w:val="28"/>
                <w:lang w:val="uk-UA"/>
              </w:rPr>
            </w:pPr>
          </w:p>
          <w:p w14:paraId="2720365C" w14:textId="5C458FA6"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До компетенції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сфері охорони навколишнього природного середовища належить:</w:t>
            </w:r>
          </w:p>
          <w:p w14:paraId="56712549" w14:textId="7860EECE"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 xml:space="preserve">а) організація і здійснення у межах компетенції </w:t>
            </w:r>
            <w:r w:rsidRPr="006A2ECB">
              <w:rPr>
                <w:rFonts w:ascii="Times New Roman" w:hAnsi="Times New Roman" w:cs="Times New Roman"/>
                <w:sz w:val="28"/>
                <w:szCs w:val="28"/>
                <w:lang w:val="uk-UA"/>
              </w:rPr>
              <w:lastRenderedPageBreak/>
              <w:t>державного нагляду (контролю) за додержанням центральними органами виконавчої влади та їх територіальними органами, місцевими органами виконавчої влади, органами місцевого самоврядування в частині здійснення делегованих їм повноважень органів виконавчої влади, підприємствами, установами та організаціями незалежно від форми власності та господарювання, громадянами України, іноземцями та особами без громадянства, а також юридичними особами - нерезидентами вимог законодавства:</w:t>
            </w:r>
          </w:p>
          <w:p w14:paraId="39B63AD0" w14:textId="53FE2F65"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w:t>
            </w:r>
          </w:p>
          <w:p w14:paraId="596D21F6" w14:textId="172EE971"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про біологічну та генетичну безпеку щодо біологічних об'єктів природного середовища при створенні, дослідженні та практичному використанні генетично модифікованих організмів у відкритій системі;</w:t>
            </w:r>
          </w:p>
          <w:p w14:paraId="76B8C3FD" w14:textId="6FBC15E6"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відсутня</w:t>
            </w:r>
          </w:p>
        </w:tc>
        <w:tc>
          <w:tcPr>
            <w:tcW w:w="7229" w:type="dxa"/>
          </w:tcPr>
          <w:p w14:paraId="2588F1BE" w14:textId="77777777"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lastRenderedPageBreak/>
              <w:t>Стаття 20-2. Компетенція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сфері охорони навколишнього природного середовища</w:t>
            </w:r>
          </w:p>
          <w:p w14:paraId="11AEC1AB" w14:textId="77777777" w:rsidR="006A2ECB" w:rsidRPr="006A2ECB" w:rsidRDefault="006A2ECB" w:rsidP="006A2ECB">
            <w:pPr>
              <w:jc w:val="both"/>
              <w:rPr>
                <w:rFonts w:ascii="Times New Roman" w:hAnsi="Times New Roman" w:cs="Times New Roman"/>
                <w:sz w:val="28"/>
                <w:szCs w:val="28"/>
                <w:lang w:val="uk-UA"/>
              </w:rPr>
            </w:pPr>
          </w:p>
          <w:p w14:paraId="78488712"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До компетенції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сфері охорони навколишнього природного середовища належить:</w:t>
            </w:r>
          </w:p>
          <w:p w14:paraId="1172C876"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 xml:space="preserve">а) організація і здійснення у межах компетенції державного нагляду (контролю) за додержанням </w:t>
            </w:r>
            <w:r w:rsidRPr="006A2ECB">
              <w:rPr>
                <w:rFonts w:ascii="Times New Roman" w:hAnsi="Times New Roman" w:cs="Times New Roman"/>
                <w:sz w:val="28"/>
                <w:szCs w:val="28"/>
                <w:lang w:val="uk-UA"/>
              </w:rPr>
              <w:lastRenderedPageBreak/>
              <w:t>центральними органами виконавчої влади та їх територіальними органами, місцевими органами виконавчої влади, органами місцевого самоврядування в частині здійснення делегованих їм повноважень органів виконавчої влади, підприємствами, установами та організаціями незалежно від форми власності та господарювання, громадянами України, іноземцями та особами без громадянства, а також юридичними особами - нерезидентами вимог законодавства:</w:t>
            </w:r>
          </w:p>
          <w:p w14:paraId="7B810159"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w:t>
            </w:r>
          </w:p>
          <w:p w14:paraId="1F1DB329"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про біологічну та генетичну безпеку щодо біологічних об'єктів природного середовища при створенні, дослідженні та практичному використанні генетично модифікованих організмів у відкритій системі;</w:t>
            </w:r>
          </w:p>
          <w:p w14:paraId="0B229935" w14:textId="77777777" w:rsidR="006A2ECB" w:rsidRDefault="006A2ECB" w:rsidP="006A2ECB">
            <w:pPr>
              <w:jc w:val="both"/>
              <w:rPr>
                <w:rFonts w:ascii="Times New Roman" w:hAnsi="Times New Roman" w:cs="Times New Roman"/>
                <w:b/>
                <w:sz w:val="28"/>
                <w:szCs w:val="28"/>
                <w:lang w:val="uk-UA"/>
              </w:rPr>
            </w:pPr>
          </w:p>
          <w:p w14:paraId="73C8F976" w14:textId="77777777" w:rsidR="006A2ECB" w:rsidRDefault="006A2ECB" w:rsidP="006A2ECB">
            <w:pPr>
              <w:jc w:val="both"/>
              <w:rPr>
                <w:rFonts w:ascii="Times New Roman" w:hAnsi="Times New Roman" w:cs="Times New Roman"/>
                <w:b/>
                <w:sz w:val="28"/>
                <w:szCs w:val="28"/>
                <w:lang w:val="uk-UA"/>
              </w:rPr>
            </w:pPr>
          </w:p>
          <w:p w14:paraId="1353D257" w14:textId="77777777" w:rsidR="006A2ECB" w:rsidRDefault="006A2ECB" w:rsidP="006A2ECB">
            <w:pPr>
              <w:jc w:val="both"/>
              <w:rPr>
                <w:rFonts w:ascii="Times New Roman" w:hAnsi="Times New Roman" w:cs="Times New Roman"/>
                <w:b/>
                <w:sz w:val="28"/>
                <w:szCs w:val="28"/>
                <w:lang w:val="uk-UA"/>
              </w:rPr>
            </w:pPr>
          </w:p>
          <w:p w14:paraId="215AD335" w14:textId="23C457D8"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 xml:space="preserve">щодо наявності </w:t>
            </w:r>
            <w:r w:rsidRPr="006A2ECB">
              <w:rPr>
                <w:rFonts w:ascii="Times New Roman" w:hAnsi="Times New Roman" w:cs="Times New Roman"/>
                <w:b/>
                <w:sz w:val="28"/>
                <w:szCs w:val="28"/>
                <w:lang w:val="uk-UA"/>
              </w:rPr>
              <w:fldChar w:fldCharType="begin"/>
            </w:r>
            <w:r w:rsidRPr="006A2ECB">
              <w:rPr>
                <w:rFonts w:ascii="Times New Roman" w:hAnsi="Times New Roman" w:cs="Times New Roman"/>
                <w:b/>
                <w:sz w:val="28"/>
                <w:szCs w:val="28"/>
                <w:lang w:val="uk-UA"/>
              </w:rPr>
              <w:instrText xml:space="preserve"> LINK </w:instrText>
            </w:r>
            <w:r w:rsidR="00A120EF">
              <w:rPr>
                <w:rFonts w:ascii="Times New Roman" w:hAnsi="Times New Roman" w:cs="Times New Roman"/>
                <w:b/>
                <w:sz w:val="28"/>
                <w:szCs w:val="28"/>
                <w:lang w:val="uk-UA"/>
              </w:rPr>
              <w:instrText xml:space="preserve">Word.Document.12 "F:\\МЕДІА-про\\Асоціація\\Пропозиції щодо екологічної служби\\Пропозиції щодо екологічної служби.docx" OLE_LINK1 </w:instrText>
            </w:r>
            <w:r w:rsidRPr="006A2ECB">
              <w:rPr>
                <w:rFonts w:ascii="Times New Roman" w:hAnsi="Times New Roman" w:cs="Times New Roman"/>
                <w:b/>
                <w:sz w:val="28"/>
                <w:szCs w:val="28"/>
                <w:lang w:val="uk-UA"/>
              </w:rPr>
              <w:instrText xml:space="preserve">\a \r  \* MERGEFORMAT </w:instrText>
            </w:r>
            <w:r w:rsidRPr="006A2ECB">
              <w:rPr>
                <w:rFonts w:ascii="Times New Roman" w:hAnsi="Times New Roman" w:cs="Times New Roman"/>
                <w:b/>
                <w:sz w:val="28"/>
                <w:szCs w:val="28"/>
                <w:lang w:val="uk-UA"/>
              </w:rPr>
              <w:fldChar w:fldCharType="separate"/>
            </w:r>
            <w:r w:rsidRPr="006A2ECB">
              <w:rPr>
                <w:rFonts w:ascii="Times New Roman" w:hAnsi="Times New Roman" w:cs="Times New Roman"/>
                <w:b/>
                <w:sz w:val="28"/>
                <w:szCs w:val="28"/>
                <w:lang w:val="uk-UA"/>
              </w:rPr>
              <w:t>служби охорони довкілля</w:t>
            </w:r>
            <w:r w:rsidRPr="006A2ECB">
              <w:rPr>
                <w:rFonts w:ascii="Times New Roman" w:hAnsi="Times New Roman" w:cs="Times New Roman"/>
                <w:b/>
                <w:sz w:val="28"/>
                <w:szCs w:val="28"/>
                <w:lang w:val="uk-UA"/>
              </w:rPr>
              <w:fldChar w:fldCharType="end"/>
            </w:r>
          </w:p>
        </w:tc>
      </w:tr>
      <w:tr w:rsidR="006A2ECB" w:rsidRPr="00C32377" w14:paraId="556486D2" w14:textId="34654FC7" w:rsidTr="006A2ECB">
        <w:tc>
          <w:tcPr>
            <w:tcW w:w="568" w:type="dxa"/>
          </w:tcPr>
          <w:p w14:paraId="5231ABD5" w14:textId="0CFF3F4E" w:rsidR="006A2ECB" w:rsidRPr="006A2ECB" w:rsidRDefault="006A2ECB" w:rsidP="006A2ECB">
            <w:pPr>
              <w:jc w:val="center"/>
              <w:rPr>
                <w:rFonts w:ascii="Times New Roman" w:hAnsi="Times New Roman" w:cs="Times New Roman"/>
                <w:sz w:val="28"/>
                <w:szCs w:val="28"/>
                <w:lang w:val="uk-UA"/>
              </w:rPr>
            </w:pPr>
            <w:r w:rsidRPr="006A2ECB">
              <w:rPr>
                <w:rFonts w:ascii="Times New Roman" w:hAnsi="Times New Roman" w:cs="Times New Roman"/>
                <w:sz w:val="28"/>
                <w:szCs w:val="28"/>
                <w:lang w:val="uk-UA"/>
              </w:rPr>
              <w:lastRenderedPageBreak/>
              <w:t>5</w:t>
            </w:r>
          </w:p>
        </w:tc>
        <w:tc>
          <w:tcPr>
            <w:tcW w:w="6515" w:type="dxa"/>
          </w:tcPr>
          <w:p w14:paraId="33F29D36" w14:textId="77777777"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Стаття 68. Відповідальність за порушення законодавства про охорону навколишнього природного середовища</w:t>
            </w:r>
          </w:p>
          <w:p w14:paraId="7D85E4A4" w14:textId="77777777" w:rsidR="006A2ECB" w:rsidRPr="006A2ECB" w:rsidRDefault="006A2ECB" w:rsidP="006A2ECB">
            <w:pPr>
              <w:jc w:val="both"/>
              <w:rPr>
                <w:rFonts w:ascii="Times New Roman" w:hAnsi="Times New Roman" w:cs="Times New Roman"/>
                <w:sz w:val="28"/>
                <w:szCs w:val="28"/>
                <w:lang w:val="uk-UA"/>
              </w:rPr>
            </w:pPr>
          </w:p>
          <w:p w14:paraId="14A155D7"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Порушення законодавства України про охорону навколишнього природного середовища тягне за собою встановлену цим Законом та іншим законодавством України дисциплінарну, адміністративну, цивільну і кримінальну відповідальність.</w:t>
            </w:r>
          </w:p>
          <w:p w14:paraId="14082C36"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 xml:space="preserve">Відповідальність за порушення законодавства про охорону навколишнього природного середовища </w:t>
            </w:r>
            <w:r w:rsidRPr="006A2ECB">
              <w:rPr>
                <w:rFonts w:ascii="Times New Roman" w:hAnsi="Times New Roman" w:cs="Times New Roman"/>
                <w:sz w:val="28"/>
                <w:szCs w:val="28"/>
                <w:lang w:val="uk-UA"/>
              </w:rPr>
              <w:lastRenderedPageBreak/>
              <w:t>несуть особи, винні у:</w:t>
            </w:r>
          </w:p>
          <w:p w14:paraId="35A82C23"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w:t>
            </w:r>
          </w:p>
          <w:p w14:paraId="5699F60D" w14:textId="59BF0ABF"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відсутня</w:t>
            </w:r>
          </w:p>
        </w:tc>
        <w:tc>
          <w:tcPr>
            <w:tcW w:w="7229" w:type="dxa"/>
          </w:tcPr>
          <w:p w14:paraId="5F991149" w14:textId="77777777"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lastRenderedPageBreak/>
              <w:t>Стаття 68. Відповідальність за порушення законодавства про охорону навколишнього природного середовища</w:t>
            </w:r>
          </w:p>
          <w:p w14:paraId="0E391735" w14:textId="77777777" w:rsidR="006A2ECB" w:rsidRPr="006A2ECB" w:rsidRDefault="006A2ECB" w:rsidP="006A2ECB">
            <w:pPr>
              <w:jc w:val="both"/>
              <w:rPr>
                <w:rFonts w:ascii="Times New Roman" w:hAnsi="Times New Roman" w:cs="Times New Roman"/>
                <w:sz w:val="28"/>
                <w:szCs w:val="28"/>
                <w:lang w:val="uk-UA"/>
              </w:rPr>
            </w:pPr>
          </w:p>
          <w:p w14:paraId="3F3BFF21"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Порушення законодавства України про охорону навколишнього природного середовища тягне за собою встановлену цим Законом та іншим законодавством України дисциплінарну, адміністративну, цивільну і кримінальну відповідальність.</w:t>
            </w:r>
          </w:p>
          <w:p w14:paraId="7BB77BA3"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Відповідальність за порушення законодавства про охорону навколишнього природного середовища несуть особи, винні у:</w:t>
            </w:r>
          </w:p>
          <w:p w14:paraId="490F1693" w14:textId="77777777"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lastRenderedPageBreak/>
              <w:t>……</w:t>
            </w:r>
          </w:p>
          <w:p w14:paraId="2DB24FA0" w14:textId="4B5AB788"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п) порушенні вимог законодавства України щодо створення служби охорони довкілля</w:t>
            </w:r>
          </w:p>
        </w:tc>
      </w:tr>
      <w:tr w:rsidR="006A2ECB" w:rsidRPr="00C32377" w14:paraId="7A24F531" w14:textId="77777777" w:rsidTr="006A2ECB">
        <w:tc>
          <w:tcPr>
            <w:tcW w:w="14312" w:type="dxa"/>
            <w:gridSpan w:val="3"/>
            <w:vAlign w:val="center"/>
          </w:tcPr>
          <w:p w14:paraId="6201CD11" w14:textId="6FF31119" w:rsidR="006A2ECB" w:rsidRPr="006A2ECB" w:rsidRDefault="006A2ECB" w:rsidP="006A2ECB">
            <w:pPr>
              <w:jc w:val="center"/>
              <w:rPr>
                <w:rFonts w:ascii="Times New Roman" w:hAnsi="Times New Roman" w:cs="Times New Roman"/>
                <w:b/>
                <w:sz w:val="28"/>
                <w:szCs w:val="28"/>
                <w:lang w:val="uk-UA"/>
              </w:rPr>
            </w:pPr>
            <w:r w:rsidRPr="006A2ECB">
              <w:rPr>
                <w:rFonts w:ascii="Times New Roman" w:hAnsi="Times New Roman" w:cs="Times New Roman"/>
                <w:b/>
                <w:sz w:val="28"/>
                <w:szCs w:val="28"/>
                <w:lang w:val="uk-UA"/>
              </w:rPr>
              <w:lastRenderedPageBreak/>
              <w:t>Кодекс України про адміністративні порушення</w:t>
            </w:r>
          </w:p>
        </w:tc>
      </w:tr>
      <w:tr w:rsidR="006A2ECB" w:rsidRPr="00C32377" w14:paraId="3B6F7A31" w14:textId="6B4CCD4A" w:rsidTr="006A2ECB">
        <w:tc>
          <w:tcPr>
            <w:tcW w:w="568" w:type="dxa"/>
          </w:tcPr>
          <w:p w14:paraId="5530C911" w14:textId="61FB16B7" w:rsidR="006A2ECB" w:rsidRPr="006A2ECB" w:rsidRDefault="006A2ECB" w:rsidP="006A2ECB">
            <w:pPr>
              <w:jc w:val="center"/>
              <w:rPr>
                <w:rFonts w:ascii="Times New Roman" w:hAnsi="Times New Roman" w:cs="Times New Roman"/>
                <w:sz w:val="28"/>
                <w:szCs w:val="28"/>
                <w:lang w:val="uk-UA"/>
              </w:rPr>
            </w:pPr>
            <w:r w:rsidRPr="006A2ECB">
              <w:rPr>
                <w:rFonts w:ascii="Times New Roman" w:hAnsi="Times New Roman" w:cs="Times New Roman"/>
                <w:sz w:val="28"/>
                <w:szCs w:val="28"/>
                <w:lang w:val="uk-UA"/>
              </w:rPr>
              <w:t>6</w:t>
            </w:r>
          </w:p>
        </w:tc>
        <w:tc>
          <w:tcPr>
            <w:tcW w:w="6515" w:type="dxa"/>
          </w:tcPr>
          <w:p w14:paraId="4B9E726F" w14:textId="641DCCAA"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 xml:space="preserve">Відсутня </w:t>
            </w:r>
          </w:p>
        </w:tc>
        <w:tc>
          <w:tcPr>
            <w:tcW w:w="7229" w:type="dxa"/>
          </w:tcPr>
          <w:p w14:paraId="28B9897E" w14:textId="39B49E72"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Стаття 91-6</w:t>
            </w:r>
            <w:r w:rsidRPr="006A2ECB">
              <w:rPr>
                <w:rFonts w:ascii="Times New Roman" w:hAnsi="Times New Roman" w:cs="Times New Roman"/>
                <w:sz w:val="28"/>
                <w:szCs w:val="28"/>
                <w:lang w:val="uk-UA"/>
              </w:rPr>
              <w:t xml:space="preserve"> </w:t>
            </w:r>
            <w:r w:rsidRPr="006A2ECB">
              <w:rPr>
                <w:rFonts w:ascii="Times New Roman" w:hAnsi="Times New Roman" w:cs="Times New Roman"/>
                <w:b/>
                <w:sz w:val="28"/>
                <w:szCs w:val="28"/>
                <w:lang w:val="uk-UA"/>
              </w:rPr>
              <w:t>Порушенн</w:t>
            </w:r>
            <w:r w:rsidR="00AB1F65">
              <w:rPr>
                <w:rFonts w:ascii="Times New Roman" w:hAnsi="Times New Roman" w:cs="Times New Roman"/>
                <w:b/>
                <w:sz w:val="28"/>
                <w:szCs w:val="28"/>
                <w:lang w:val="uk-UA"/>
              </w:rPr>
              <w:t>я</w:t>
            </w:r>
            <w:r w:rsidRPr="006A2ECB">
              <w:rPr>
                <w:rFonts w:ascii="Times New Roman" w:hAnsi="Times New Roman" w:cs="Times New Roman"/>
                <w:b/>
                <w:sz w:val="28"/>
                <w:szCs w:val="28"/>
                <w:lang w:val="uk-UA"/>
              </w:rPr>
              <w:t xml:space="preserve"> вимог законодавства України щодо створення служби охорони довкілля</w:t>
            </w:r>
          </w:p>
          <w:p w14:paraId="70DC7F43" w14:textId="77777777" w:rsidR="006A2ECB" w:rsidRPr="006A2ECB" w:rsidRDefault="006A2ECB" w:rsidP="006A2ECB">
            <w:pPr>
              <w:jc w:val="both"/>
              <w:rPr>
                <w:rFonts w:ascii="Times New Roman" w:hAnsi="Times New Roman" w:cs="Times New Roman"/>
                <w:sz w:val="28"/>
                <w:szCs w:val="28"/>
                <w:lang w:val="uk-UA"/>
              </w:rPr>
            </w:pPr>
          </w:p>
          <w:p w14:paraId="560B1B09" w14:textId="53C060FC"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Відсутність у складі субєкта господарювання,  який</w:t>
            </w:r>
            <w:r w:rsidR="004270A5" w:rsidRPr="004270A5">
              <w:rPr>
                <w:lang w:val="uk-UA"/>
              </w:rPr>
              <w:t xml:space="preserve"> </w:t>
            </w:r>
            <w:r w:rsidR="004270A5" w:rsidRPr="004270A5">
              <w:rPr>
                <w:rFonts w:ascii="Times New Roman" w:hAnsi="Times New Roman" w:cs="Times New Roman"/>
                <w:b/>
                <w:sz w:val="28"/>
                <w:szCs w:val="28"/>
                <w:lang w:val="uk-UA"/>
              </w:rPr>
              <w:t>належить до середнього та великого підприємництва та</w:t>
            </w:r>
            <w:r w:rsidRPr="006A2ECB">
              <w:rPr>
                <w:rFonts w:ascii="Times New Roman" w:hAnsi="Times New Roman" w:cs="Times New Roman"/>
                <w:b/>
                <w:sz w:val="28"/>
                <w:szCs w:val="28"/>
                <w:lang w:val="uk-UA"/>
              </w:rPr>
              <w:t xml:space="preserve"> здійснює плановану діяльність, що підлягає оцінці впливу на довкілля,  служби охорони довкілля, -</w:t>
            </w:r>
          </w:p>
          <w:p w14:paraId="7C6C8212" w14:textId="70CEA0CE"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тягне за собою накладення штрафу на посадових осіб від п’ятдесяти до двохсот неоподатковуваних мінімумів доходів громадян</w:t>
            </w:r>
            <w:r w:rsidRPr="006A2ECB">
              <w:rPr>
                <w:rFonts w:ascii="Times New Roman" w:hAnsi="Times New Roman" w:cs="Times New Roman"/>
                <w:sz w:val="28"/>
                <w:szCs w:val="28"/>
                <w:lang w:val="uk-UA"/>
              </w:rPr>
              <w:t>.</w:t>
            </w:r>
          </w:p>
        </w:tc>
      </w:tr>
      <w:tr w:rsidR="006A2ECB" w:rsidRPr="006A2ECB" w14:paraId="74619524" w14:textId="77777777" w:rsidTr="006A2ECB">
        <w:tc>
          <w:tcPr>
            <w:tcW w:w="568" w:type="dxa"/>
          </w:tcPr>
          <w:p w14:paraId="54AC12CB" w14:textId="5EA378A4" w:rsidR="006A2ECB" w:rsidRPr="006A2ECB" w:rsidRDefault="006A2ECB" w:rsidP="006A2ECB">
            <w:pPr>
              <w:jc w:val="center"/>
              <w:rPr>
                <w:rFonts w:ascii="Times New Roman" w:hAnsi="Times New Roman" w:cs="Times New Roman"/>
                <w:sz w:val="28"/>
                <w:szCs w:val="28"/>
                <w:lang w:val="uk-UA"/>
              </w:rPr>
            </w:pPr>
            <w:r w:rsidRPr="006A2ECB">
              <w:rPr>
                <w:rFonts w:ascii="Times New Roman" w:hAnsi="Times New Roman" w:cs="Times New Roman"/>
                <w:sz w:val="28"/>
                <w:szCs w:val="28"/>
                <w:lang w:val="uk-UA"/>
              </w:rPr>
              <w:t>7</w:t>
            </w:r>
          </w:p>
        </w:tc>
        <w:tc>
          <w:tcPr>
            <w:tcW w:w="6515" w:type="dxa"/>
          </w:tcPr>
          <w:p w14:paraId="3E37A049" w14:textId="77777777"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t>Стаття 242-1.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14:paraId="770CE110" w14:textId="77777777" w:rsidR="006A2ECB" w:rsidRPr="006A2ECB" w:rsidRDefault="006A2ECB" w:rsidP="006A2ECB">
            <w:pPr>
              <w:jc w:val="both"/>
              <w:rPr>
                <w:rFonts w:ascii="Times New Roman" w:hAnsi="Times New Roman" w:cs="Times New Roman"/>
                <w:sz w:val="28"/>
                <w:szCs w:val="28"/>
                <w:lang w:val="uk-UA"/>
              </w:rPr>
            </w:pPr>
          </w:p>
          <w:p w14:paraId="6859E59D" w14:textId="44232D21" w:rsidR="006A2ECB" w:rsidRPr="006A2ECB" w:rsidRDefault="006A2ECB" w:rsidP="006A2ECB">
            <w:pPr>
              <w:jc w:val="both"/>
              <w:rPr>
                <w:rFonts w:ascii="Times New Roman" w:hAnsi="Times New Roman" w:cs="Times New Roman"/>
                <w:sz w:val="28"/>
                <w:szCs w:val="28"/>
                <w:lang w:val="uk-UA"/>
              </w:rPr>
            </w:pPr>
            <w:r w:rsidRPr="006A2ECB">
              <w:rPr>
                <w:rFonts w:ascii="Times New Roman" w:hAnsi="Times New Roman" w:cs="Times New Roman"/>
                <w:sz w:val="28"/>
                <w:szCs w:val="28"/>
                <w:lang w:val="uk-UA"/>
              </w:rPr>
              <w:t xml:space="preserve">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розглядає справи про адміністративні правопорушення, передбачені статтями 47 - 50, 52 - 53-1, 53-3 - 54, 59 - 77-1, статтею 78 (крім порушень санітарних норм), </w:t>
            </w:r>
            <w:r w:rsidRPr="006A2ECB">
              <w:rPr>
                <w:rFonts w:ascii="Times New Roman" w:hAnsi="Times New Roman" w:cs="Times New Roman"/>
                <w:sz w:val="28"/>
                <w:szCs w:val="28"/>
                <w:lang w:val="uk-UA"/>
              </w:rPr>
              <w:lastRenderedPageBreak/>
              <w:t>статтями 78-1 - 79, статтями 80-83 (крім порушень санітарних норм), частинами першою і третьою статті 85, статтями 86-1, 87, статтею 89 (щодо диких тварин), статтею 90-1 (крім порушень санітарних норм), статтями 91-1 - 91-4, статтею 95 (крім порушень санітарних норм та норм ядерної безпеки), статтею 153, статтею 167 (щодо реалізації нафтопродуктів, екологічні показники яких не відповідають вимогам стандартів, норм та правил) і статтею 188-5 цього Кодексу.</w:t>
            </w:r>
          </w:p>
        </w:tc>
        <w:tc>
          <w:tcPr>
            <w:tcW w:w="7229" w:type="dxa"/>
          </w:tcPr>
          <w:p w14:paraId="1CF02830" w14:textId="77777777"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b/>
                <w:sz w:val="28"/>
                <w:szCs w:val="28"/>
                <w:lang w:val="uk-UA"/>
              </w:rPr>
              <w:lastRenderedPageBreak/>
              <w:t>Стаття 242-1.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14:paraId="44427994" w14:textId="77777777" w:rsidR="006A2ECB" w:rsidRPr="006A2ECB" w:rsidRDefault="006A2ECB" w:rsidP="006A2ECB">
            <w:pPr>
              <w:jc w:val="both"/>
              <w:rPr>
                <w:rFonts w:ascii="Times New Roman" w:hAnsi="Times New Roman" w:cs="Times New Roman"/>
                <w:sz w:val="28"/>
                <w:szCs w:val="28"/>
                <w:lang w:val="uk-UA"/>
              </w:rPr>
            </w:pPr>
          </w:p>
          <w:p w14:paraId="0661E382" w14:textId="11AD50D9" w:rsidR="006A2ECB" w:rsidRPr="006A2ECB" w:rsidRDefault="006A2ECB" w:rsidP="006A2ECB">
            <w:pPr>
              <w:jc w:val="both"/>
              <w:rPr>
                <w:rFonts w:ascii="Times New Roman" w:hAnsi="Times New Roman" w:cs="Times New Roman"/>
                <w:b/>
                <w:sz w:val="28"/>
                <w:szCs w:val="28"/>
                <w:lang w:val="uk-UA"/>
              </w:rPr>
            </w:pPr>
            <w:r w:rsidRPr="006A2ECB">
              <w:rPr>
                <w:rFonts w:ascii="Times New Roman" w:hAnsi="Times New Roman" w:cs="Times New Roman"/>
                <w:sz w:val="28"/>
                <w:szCs w:val="28"/>
                <w:lang w:val="uk-UA"/>
              </w:rPr>
              <w:t xml:space="preserve">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розглядає справи про адміністративні правопорушення, передбачені статтями 47 - 50, 52 - 53-1, 53-3 - 54, 59 - 77-1, статтею 78 (крім порушень санітарних норм), статтями 78-1 - 79, статтями 80-83 (крім порушень санітарних норм), частинами </w:t>
            </w:r>
            <w:r w:rsidRPr="006A2ECB">
              <w:rPr>
                <w:rFonts w:ascii="Times New Roman" w:hAnsi="Times New Roman" w:cs="Times New Roman"/>
                <w:sz w:val="28"/>
                <w:szCs w:val="28"/>
                <w:lang w:val="uk-UA"/>
              </w:rPr>
              <w:lastRenderedPageBreak/>
              <w:t xml:space="preserve">першою і третьою статті 85, статтями 86-1, 87, статтею 89 (щодо диких тварин), статтею 90-1 (крім порушень санітарних норм), статтями 91-1 - 91-4, статтею 95 (крім порушень санітарних норм та норм ядерної безпеки), </w:t>
            </w:r>
            <w:r w:rsidRPr="006A2ECB">
              <w:rPr>
                <w:rFonts w:ascii="Times New Roman" w:hAnsi="Times New Roman" w:cs="Times New Roman"/>
                <w:b/>
                <w:sz w:val="28"/>
                <w:szCs w:val="28"/>
                <w:lang w:val="uk-UA"/>
              </w:rPr>
              <w:t>статтею 91-6,</w:t>
            </w:r>
            <w:r w:rsidRPr="006A2ECB">
              <w:rPr>
                <w:rFonts w:ascii="Times New Roman" w:hAnsi="Times New Roman" w:cs="Times New Roman"/>
                <w:sz w:val="28"/>
                <w:szCs w:val="28"/>
                <w:lang w:val="uk-UA"/>
              </w:rPr>
              <w:t xml:space="preserve"> статтею 153, статтею 167 (щодо реалізації нафтопродуктів, екологічні показники яких не відповідають вимогам стандартів, норм та правил) і статтею 188-5 цього Кодексу.</w:t>
            </w:r>
          </w:p>
        </w:tc>
      </w:tr>
    </w:tbl>
    <w:p w14:paraId="5B945D0B" w14:textId="77777777" w:rsidR="00073EB5" w:rsidRPr="006A2ECB" w:rsidRDefault="00073EB5" w:rsidP="00073EB5">
      <w:pPr>
        <w:spacing w:after="0" w:line="240" w:lineRule="auto"/>
        <w:ind w:firstLine="720"/>
        <w:jc w:val="center"/>
        <w:rPr>
          <w:rFonts w:ascii="Times New Roman" w:hAnsi="Times New Roman" w:cs="Times New Roman"/>
          <w:sz w:val="28"/>
          <w:szCs w:val="28"/>
          <w:lang w:val="uk-UA"/>
        </w:rPr>
      </w:pPr>
    </w:p>
    <w:sectPr w:rsidR="00073EB5" w:rsidRPr="006A2ECB" w:rsidSect="00073EB5">
      <w:pgSz w:w="15840" w:h="12240"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96C"/>
    <w:rsid w:val="00073EB5"/>
    <w:rsid w:val="000C7C91"/>
    <w:rsid w:val="001276AE"/>
    <w:rsid w:val="00286B90"/>
    <w:rsid w:val="004062BB"/>
    <w:rsid w:val="004270A5"/>
    <w:rsid w:val="004513C8"/>
    <w:rsid w:val="004A5779"/>
    <w:rsid w:val="004B35E8"/>
    <w:rsid w:val="004F2287"/>
    <w:rsid w:val="00543204"/>
    <w:rsid w:val="0059241E"/>
    <w:rsid w:val="005C5551"/>
    <w:rsid w:val="005E2107"/>
    <w:rsid w:val="00653BE6"/>
    <w:rsid w:val="006A2ECB"/>
    <w:rsid w:val="00762161"/>
    <w:rsid w:val="00797BF4"/>
    <w:rsid w:val="007F6857"/>
    <w:rsid w:val="0083296C"/>
    <w:rsid w:val="00921932"/>
    <w:rsid w:val="009C5D6A"/>
    <w:rsid w:val="00A0681F"/>
    <w:rsid w:val="00A120EF"/>
    <w:rsid w:val="00A136CC"/>
    <w:rsid w:val="00AB1F65"/>
    <w:rsid w:val="00AD5CF7"/>
    <w:rsid w:val="00AF6238"/>
    <w:rsid w:val="00BB22F1"/>
    <w:rsid w:val="00BF5995"/>
    <w:rsid w:val="00C32377"/>
    <w:rsid w:val="00C331E6"/>
    <w:rsid w:val="00C3689D"/>
    <w:rsid w:val="00CA2BE9"/>
    <w:rsid w:val="00CB297B"/>
    <w:rsid w:val="00D26FFC"/>
    <w:rsid w:val="00F14471"/>
    <w:rsid w:val="00FB0852"/>
    <w:rsid w:val="00FD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E529"/>
  <w15:docId w15:val="{58831F5E-AAC7-4752-97F7-CAB0998F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1518</Words>
  <Characters>8654</Characters>
  <Application>Microsoft Office Word</Application>
  <DocSecurity>0</DocSecurity>
  <Lines>72</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Khomich Liudmila - Хомич Людмила Викторовна</dc:creator>
  <cp:keywords/>
  <dc:description/>
  <cp:lastModifiedBy>Microsoft Office User</cp:lastModifiedBy>
  <cp:revision>3</cp:revision>
  <dcterms:created xsi:type="dcterms:W3CDTF">2021-09-23T08:18:00Z</dcterms:created>
  <dcterms:modified xsi:type="dcterms:W3CDTF">2024-02-01T15:41:00Z</dcterms:modified>
</cp:coreProperties>
</file>